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6F5968" w:rsidP="00B96B78">
      <w:pPr>
        <w:jc w:val="right"/>
        <w:rPr>
          <w:b/>
          <w:sz w:val="28"/>
          <w:szCs w:val="28"/>
        </w:rPr>
      </w:pPr>
      <w:r>
        <w:rPr>
          <w:b/>
          <w:noProof/>
          <w:sz w:val="28"/>
          <w:szCs w:val="28"/>
        </w:rPr>
        <w:drawing>
          <wp:inline distT="0" distB="0" distL="0" distR="0">
            <wp:extent cx="3873787" cy="1637731"/>
            <wp:effectExtent l="19050" t="0" r="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3882729" cy="1641512"/>
                    </a:xfrm>
                    <a:prstGeom prst="rect">
                      <a:avLst/>
                    </a:prstGeom>
                    <a:noFill/>
                    <a:ln w="9525">
                      <a:noFill/>
                      <a:miter lim="800000"/>
                      <a:headEnd/>
                      <a:tailEnd/>
                    </a:ln>
                  </pic:spPr>
                </pic:pic>
              </a:graphicData>
            </a:graphic>
          </wp:inline>
        </w:drawing>
      </w:r>
    </w:p>
    <w:p w:rsidR="00B96B78" w:rsidRDefault="00B96B78" w:rsidP="00014273">
      <w:pPr>
        <w:jc w:val="center"/>
        <w:rPr>
          <w:b/>
          <w:sz w:val="28"/>
          <w:szCs w:val="28"/>
        </w:rPr>
      </w:pP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21A1E">
        <w:rPr>
          <w:b/>
        </w:rPr>
        <w:t>ого</w:t>
      </w:r>
      <w:r>
        <w:rPr>
          <w:b/>
        </w:rPr>
        <w:t xml:space="preserve"> участк</w:t>
      </w:r>
      <w:r w:rsidR="00E21A1E">
        <w:rPr>
          <w:b/>
        </w:rPr>
        <w:t>а</w:t>
      </w:r>
      <w:r>
        <w:rPr>
          <w:b/>
        </w:rPr>
        <w:t>,</w:t>
      </w:r>
    </w:p>
    <w:p w:rsidR="00014273" w:rsidRPr="00406E88" w:rsidRDefault="00014273" w:rsidP="00014273">
      <w:pPr>
        <w:jc w:val="center"/>
        <w:rPr>
          <w:b/>
        </w:rPr>
      </w:pPr>
      <w:r>
        <w:rPr>
          <w:b/>
        </w:rPr>
        <w:t>государственная собственность на которы</w:t>
      </w:r>
      <w:r w:rsidR="00C95E6C">
        <w:rPr>
          <w:b/>
        </w:rPr>
        <w:t>й</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52090A">
        <w:t>ого</w:t>
      </w:r>
      <w:r w:rsidR="00356B5B">
        <w:t xml:space="preserve"> участк</w:t>
      </w:r>
      <w:r w:rsidR="0052090A">
        <w:t>а</w:t>
      </w:r>
      <w:r w:rsidR="00F925C0">
        <w:t>,</w:t>
      </w:r>
      <w:r w:rsidR="00356B5B">
        <w:t xml:space="preserve"> </w:t>
      </w:r>
      <w:r w:rsidR="0085487A">
        <w:t>государственная собственность на которы</w:t>
      </w:r>
      <w:r w:rsidR="0052090A">
        <w:t>й</w:t>
      </w:r>
      <w:r w:rsidR="0085487A">
        <w:t xml:space="preserve"> не разграничена.</w:t>
      </w:r>
      <w:r w:rsidR="00587997">
        <w:t xml:space="preserve"> </w:t>
      </w:r>
    </w:p>
    <w:p w:rsidR="008F1573" w:rsidRPr="00235868" w:rsidRDefault="0098001D" w:rsidP="00E5119F">
      <w:pPr>
        <w:ind w:firstLine="567"/>
        <w:jc w:val="both"/>
        <w:rPr>
          <w:bCs/>
        </w:rPr>
      </w:pPr>
      <w:r>
        <w:rPr>
          <w:b/>
          <w:bCs/>
        </w:rPr>
        <w:t>А</w:t>
      </w:r>
      <w:r w:rsidR="00356B5B">
        <w:rPr>
          <w:b/>
          <w:bCs/>
        </w:rPr>
        <w:t xml:space="preserve">укцион </w:t>
      </w:r>
      <w:r w:rsidR="00E17E70">
        <w:rPr>
          <w:b/>
          <w:bCs/>
        </w:rPr>
        <w:t xml:space="preserve"> состо</w:t>
      </w:r>
      <w:r w:rsidR="00A37B72">
        <w:rPr>
          <w:b/>
          <w:bCs/>
        </w:rPr>
        <w:t>и</w:t>
      </w:r>
      <w:r w:rsidR="00E17E70">
        <w:rPr>
          <w:b/>
          <w:bCs/>
        </w:rPr>
        <w:t>тся</w:t>
      </w:r>
      <w:r w:rsidR="00410B16">
        <w:rPr>
          <w:b/>
          <w:bCs/>
        </w:rPr>
        <w:t xml:space="preserve"> </w:t>
      </w:r>
      <w:r w:rsidR="00C46B1B">
        <w:rPr>
          <w:b/>
          <w:bCs/>
        </w:rPr>
        <w:t>24.06.</w:t>
      </w:r>
      <w:r w:rsidR="00E17E70">
        <w:rPr>
          <w:b/>
          <w:bCs/>
        </w:rPr>
        <w:t>201</w:t>
      </w:r>
      <w:r w:rsidR="009444B2">
        <w:rPr>
          <w:b/>
          <w:bCs/>
        </w:rPr>
        <w:t>9</w:t>
      </w:r>
      <w:r w:rsidR="00E17E70">
        <w:rPr>
          <w:b/>
          <w:bCs/>
        </w:rPr>
        <w:t xml:space="preserve"> года  </w:t>
      </w:r>
      <w:r w:rsidR="00A879EA" w:rsidRPr="00235868">
        <w:rPr>
          <w:bCs/>
        </w:rPr>
        <w:t xml:space="preserve">по адресу: </w:t>
      </w:r>
      <w:r w:rsidR="00FD72AC" w:rsidRPr="00235868">
        <w:rPr>
          <w:bCs/>
        </w:rPr>
        <w:t xml:space="preserve">Брянская область, Севский район, </w:t>
      </w:r>
      <w:r w:rsidR="00CA36BD" w:rsidRPr="00235868">
        <w:rPr>
          <w:bCs/>
        </w:rPr>
        <w:t>город</w:t>
      </w:r>
      <w:r w:rsidR="00952F91" w:rsidRPr="00235868">
        <w:rPr>
          <w:bCs/>
        </w:rPr>
        <w:t xml:space="preserve"> </w:t>
      </w:r>
      <w:r w:rsidR="00CA36BD" w:rsidRPr="00235868">
        <w:rPr>
          <w:bCs/>
        </w:rPr>
        <w:t>Севск, ул. Розы Люксембург, 50</w:t>
      </w:r>
      <w:r w:rsidR="00FD72AC" w:rsidRPr="00235868">
        <w:rPr>
          <w:bCs/>
        </w:rPr>
        <w:t xml:space="preserve">,  </w:t>
      </w:r>
      <w:r w:rsidR="00CA36BD" w:rsidRPr="00235868">
        <w:rPr>
          <w:bCs/>
        </w:rPr>
        <w:t xml:space="preserve">актовый зал </w:t>
      </w:r>
      <w:r w:rsidR="00952F91" w:rsidRPr="00235868">
        <w:rPr>
          <w:bCs/>
        </w:rPr>
        <w:t xml:space="preserve"> администрации  </w:t>
      </w:r>
      <w:r w:rsidR="00CA36BD" w:rsidRPr="00235868">
        <w:rPr>
          <w:bCs/>
        </w:rPr>
        <w:t>Севского муниципального района</w:t>
      </w:r>
      <w:r w:rsidR="00565518" w:rsidRPr="00235868">
        <w:rPr>
          <w:bCs/>
        </w:rPr>
        <w:t xml:space="preserve"> </w:t>
      </w:r>
      <w:r w:rsidR="00193D8F" w:rsidRPr="00235868">
        <w:rPr>
          <w:bCs/>
        </w:rPr>
        <w:t xml:space="preserve">по лоту № 1 - </w:t>
      </w:r>
      <w:r w:rsidR="0063051B" w:rsidRPr="00235868">
        <w:rPr>
          <w:bCs/>
        </w:rPr>
        <w:t xml:space="preserve"> в</w:t>
      </w:r>
      <w:r w:rsidR="00A033D8" w:rsidRPr="00235868">
        <w:rPr>
          <w:bCs/>
        </w:rPr>
        <w:t xml:space="preserve"> </w:t>
      </w:r>
      <w:r w:rsidR="009444B2">
        <w:rPr>
          <w:bCs/>
        </w:rPr>
        <w:t>1</w:t>
      </w:r>
      <w:r w:rsidR="005F796F">
        <w:rPr>
          <w:bCs/>
        </w:rPr>
        <w:t>0</w:t>
      </w:r>
      <w:r w:rsidR="0063051B" w:rsidRPr="00235868">
        <w:rPr>
          <w:bCs/>
        </w:rPr>
        <w:t xml:space="preserve"> часов</w:t>
      </w:r>
      <w:r w:rsidR="003F45DB" w:rsidRPr="00235868">
        <w:rPr>
          <w:bCs/>
        </w:rPr>
        <w:t xml:space="preserve"> </w:t>
      </w:r>
      <w:r w:rsidR="00235868">
        <w:rPr>
          <w:bCs/>
        </w:rPr>
        <w:t>0</w:t>
      </w:r>
      <w:r w:rsidR="00A033D8" w:rsidRPr="00235868">
        <w:rPr>
          <w:bCs/>
        </w:rPr>
        <w:t xml:space="preserve">0 </w:t>
      </w:r>
      <w:r w:rsidR="0063051B" w:rsidRPr="00235868">
        <w:rPr>
          <w:bCs/>
        </w:rPr>
        <w:t>минут</w:t>
      </w:r>
      <w:r w:rsidR="00193D8F" w:rsidRPr="00235868">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CD741F">
        <w:t>ого</w:t>
      </w:r>
      <w:r w:rsidR="005C2016">
        <w:t xml:space="preserve"> участк</w:t>
      </w:r>
      <w:r w:rsidR="00CD741F">
        <w:t>а</w:t>
      </w:r>
      <w:r w:rsidR="005C2016">
        <w:t xml:space="preserve"> принято администрацией </w:t>
      </w:r>
      <w:r w:rsidR="00CA36BD">
        <w:t>Севского муниципального района</w:t>
      </w:r>
      <w:r w:rsidR="005C2016">
        <w:t xml:space="preserve"> (постановление от </w:t>
      </w:r>
      <w:r w:rsidR="009444B2">
        <w:t>2</w:t>
      </w:r>
      <w:r w:rsidR="005F796F">
        <w:t>2</w:t>
      </w:r>
      <w:r w:rsidR="00D05721">
        <w:t>.</w:t>
      </w:r>
      <w:r w:rsidR="009444B2">
        <w:t>0</w:t>
      </w:r>
      <w:r w:rsidR="005F796F">
        <w:t>5</w:t>
      </w:r>
      <w:r w:rsidR="00D05721">
        <w:t>.201</w:t>
      </w:r>
      <w:r w:rsidR="009444B2">
        <w:t>9</w:t>
      </w:r>
      <w:r w:rsidR="00D05721">
        <w:t xml:space="preserve"> № </w:t>
      </w:r>
      <w:r w:rsidR="00C95E6C">
        <w:t>3</w:t>
      </w:r>
      <w:r w:rsidR="005F796F">
        <w:t>68</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Уполномоченным органом на проведение аукциона от имени Продавца является комитет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370D54" w:rsidRPr="00F35E3F" w:rsidRDefault="00356B5B" w:rsidP="00356B5B">
      <w:pPr>
        <w:pStyle w:val="a3"/>
        <w:ind w:firstLine="567"/>
        <w:rPr>
          <w:b/>
          <w:bCs/>
          <w:sz w:val="24"/>
          <w:szCs w:val="24"/>
        </w:rPr>
      </w:pPr>
      <w:r>
        <w:rPr>
          <w:b/>
          <w:bCs/>
          <w:sz w:val="24"/>
          <w:szCs w:val="24"/>
        </w:rPr>
        <w:t xml:space="preserve">                                      </w:t>
      </w:r>
      <w:r w:rsidR="00CD5E72" w:rsidRPr="00F35E3F">
        <w:rPr>
          <w:b/>
          <w:bCs/>
          <w:sz w:val="24"/>
          <w:szCs w:val="24"/>
        </w:rPr>
        <w:t xml:space="preserve">Сведения </w:t>
      </w:r>
      <w:r w:rsidR="00B51FA2">
        <w:rPr>
          <w:b/>
          <w:bCs/>
          <w:sz w:val="24"/>
          <w:szCs w:val="24"/>
        </w:rPr>
        <w:t>о предмете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033"/>
      </w:tblGrid>
      <w:tr w:rsidR="00CD5E72" w:rsidRPr="00DB4B20" w:rsidTr="00D4431C">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033"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B0025F" w:rsidRPr="00DB4B20" w:rsidTr="00D4431C">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668" w:type="dxa"/>
          </w:tcPr>
          <w:p w:rsidR="00B0025F" w:rsidRDefault="00B0025F" w:rsidP="008F77AF">
            <w:pPr>
              <w:pStyle w:val="a3"/>
              <w:rPr>
                <w:sz w:val="24"/>
                <w:szCs w:val="24"/>
              </w:rPr>
            </w:pPr>
            <w:r>
              <w:rPr>
                <w:sz w:val="24"/>
                <w:szCs w:val="24"/>
              </w:rPr>
              <w:t xml:space="preserve">Земельный участок площадью </w:t>
            </w:r>
            <w:r w:rsidR="00C95E6C">
              <w:rPr>
                <w:sz w:val="24"/>
                <w:szCs w:val="24"/>
              </w:rPr>
              <w:t>2</w:t>
            </w:r>
            <w:r w:rsidR="005F796F">
              <w:rPr>
                <w:sz w:val="24"/>
                <w:szCs w:val="24"/>
              </w:rPr>
              <w:t>4</w:t>
            </w:r>
            <w:r w:rsidR="009702C6">
              <w:rPr>
                <w:sz w:val="24"/>
                <w:szCs w:val="24"/>
              </w:rPr>
              <w:t xml:space="preserve"> </w:t>
            </w:r>
            <w:r w:rsidR="00C95E6C">
              <w:rPr>
                <w:sz w:val="24"/>
                <w:szCs w:val="24"/>
              </w:rPr>
              <w:t>кв. м</w:t>
            </w:r>
            <w:r>
              <w:rPr>
                <w:sz w:val="24"/>
                <w:szCs w:val="24"/>
              </w:rPr>
              <w:t xml:space="preserve">,  расположенный по адресу: </w:t>
            </w:r>
            <w:r w:rsidR="005F796F">
              <w:rPr>
                <w:sz w:val="24"/>
                <w:szCs w:val="24"/>
              </w:rPr>
              <w:t xml:space="preserve">Российская Федерация, </w:t>
            </w:r>
            <w:r>
              <w:rPr>
                <w:sz w:val="24"/>
                <w:szCs w:val="24"/>
              </w:rPr>
              <w:t xml:space="preserve">Брянская область, Севский </w:t>
            </w:r>
            <w:r w:rsidR="005F796F">
              <w:rPr>
                <w:sz w:val="24"/>
                <w:szCs w:val="24"/>
              </w:rPr>
              <w:t xml:space="preserve">муниципальный </w:t>
            </w:r>
            <w:r>
              <w:rPr>
                <w:sz w:val="24"/>
                <w:szCs w:val="24"/>
              </w:rPr>
              <w:t xml:space="preserve">район, </w:t>
            </w:r>
            <w:r w:rsidR="005F796F">
              <w:rPr>
                <w:sz w:val="24"/>
                <w:szCs w:val="24"/>
              </w:rPr>
              <w:t xml:space="preserve">Севское городское поселение, </w:t>
            </w:r>
            <w:r w:rsidR="00C95E6C">
              <w:rPr>
                <w:sz w:val="24"/>
                <w:szCs w:val="24"/>
              </w:rPr>
              <w:t>г. Севск, ул. С</w:t>
            </w:r>
            <w:r w:rsidR="005F796F">
              <w:rPr>
                <w:sz w:val="24"/>
                <w:szCs w:val="24"/>
              </w:rPr>
              <w:t>алтыкова-Щедрина, участок 120/1</w:t>
            </w:r>
            <w:r w:rsidR="003638BA">
              <w:rPr>
                <w:sz w:val="24"/>
                <w:szCs w:val="24"/>
              </w:rPr>
              <w:t>.</w:t>
            </w:r>
          </w:p>
          <w:p w:rsidR="00B0025F" w:rsidRDefault="00B0025F" w:rsidP="008F77AF">
            <w:pPr>
              <w:pStyle w:val="a3"/>
              <w:rPr>
                <w:sz w:val="24"/>
                <w:szCs w:val="24"/>
              </w:rPr>
            </w:pPr>
            <w:r>
              <w:rPr>
                <w:sz w:val="24"/>
                <w:szCs w:val="24"/>
              </w:rPr>
              <w:t xml:space="preserve">Категория земель - </w:t>
            </w:r>
            <w:r w:rsidR="003638BA">
              <w:rPr>
                <w:sz w:val="24"/>
                <w:szCs w:val="24"/>
              </w:rPr>
              <w:t xml:space="preserve">земли </w:t>
            </w:r>
            <w:r w:rsidR="00C95E6C">
              <w:rPr>
                <w:sz w:val="24"/>
                <w:szCs w:val="24"/>
              </w:rPr>
              <w:t>населенных пунктов</w:t>
            </w:r>
            <w:r>
              <w:rPr>
                <w:sz w:val="24"/>
                <w:szCs w:val="24"/>
              </w:rPr>
              <w:t>.</w:t>
            </w:r>
          </w:p>
          <w:p w:rsidR="00B0025F" w:rsidRDefault="00B0025F" w:rsidP="008F77AF">
            <w:pPr>
              <w:pStyle w:val="a3"/>
              <w:rPr>
                <w:sz w:val="24"/>
                <w:szCs w:val="24"/>
              </w:rPr>
            </w:pPr>
            <w:r>
              <w:rPr>
                <w:sz w:val="24"/>
                <w:szCs w:val="24"/>
              </w:rPr>
              <w:t xml:space="preserve">Разрешенное использование: </w:t>
            </w:r>
            <w:r w:rsidR="005F796F">
              <w:rPr>
                <w:sz w:val="24"/>
                <w:szCs w:val="24"/>
              </w:rPr>
              <w:t>объекты гаражного назначения</w:t>
            </w:r>
            <w:r w:rsidR="003638BA">
              <w:rPr>
                <w:sz w:val="24"/>
                <w:szCs w:val="24"/>
              </w:rPr>
              <w:t>.</w:t>
            </w:r>
          </w:p>
          <w:p w:rsidR="00B0025F" w:rsidRDefault="00B0025F" w:rsidP="00B0025F">
            <w:pPr>
              <w:pStyle w:val="a3"/>
              <w:rPr>
                <w:sz w:val="24"/>
                <w:szCs w:val="24"/>
              </w:rPr>
            </w:pPr>
            <w:r>
              <w:rPr>
                <w:sz w:val="24"/>
                <w:szCs w:val="24"/>
              </w:rPr>
              <w:t>Кадастровый номер участка 32:22:0</w:t>
            </w:r>
            <w:r w:rsidR="00C95E6C">
              <w:rPr>
                <w:sz w:val="24"/>
                <w:szCs w:val="24"/>
              </w:rPr>
              <w:t>3905</w:t>
            </w:r>
            <w:r w:rsidR="005F796F">
              <w:rPr>
                <w:sz w:val="24"/>
                <w:szCs w:val="24"/>
              </w:rPr>
              <w:t>23</w:t>
            </w:r>
            <w:r>
              <w:rPr>
                <w:sz w:val="24"/>
                <w:szCs w:val="24"/>
              </w:rPr>
              <w:t>:</w:t>
            </w:r>
            <w:r w:rsidR="005F796F">
              <w:rPr>
                <w:sz w:val="24"/>
                <w:szCs w:val="24"/>
              </w:rPr>
              <w:t>164</w:t>
            </w:r>
            <w:r w:rsidR="00C95E6C">
              <w:rPr>
                <w:sz w:val="24"/>
                <w:szCs w:val="24"/>
              </w:rPr>
              <w:t>.</w:t>
            </w:r>
          </w:p>
          <w:p w:rsidR="00C84211" w:rsidRDefault="00C84211" w:rsidP="00B0025F">
            <w:pPr>
              <w:pStyle w:val="a3"/>
              <w:rPr>
                <w:sz w:val="24"/>
                <w:szCs w:val="24"/>
              </w:rPr>
            </w:pPr>
            <w:r>
              <w:rPr>
                <w:sz w:val="24"/>
                <w:szCs w:val="24"/>
              </w:rPr>
              <w:t>Ограничений прав на земельный участок нет.</w:t>
            </w:r>
          </w:p>
        </w:tc>
        <w:tc>
          <w:tcPr>
            <w:tcW w:w="1428" w:type="dxa"/>
          </w:tcPr>
          <w:p w:rsidR="00B0025F" w:rsidRDefault="005F796F" w:rsidP="00820B54">
            <w:pPr>
              <w:pStyle w:val="a3"/>
              <w:rPr>
                <w:sz w:val="24"/>
                <w:szCs w:val="24"/>
              </w:rPr>
            </w:pPr>
            <w:r>
              <w:rPr>
                <w:sz w:val="24"/>
                <w:szCs w:val="24"/>
              </w:rPr>
              <w:t>11885,76</w:t>
            </w:r>
          </w:p>
        </w:tc>
        <w:tc>
          <w:tcPr>
            <w:tcW w:w="1476" w:type="dxa"/>
          </w:tcPr>
          <w:p w:rsidR="00B0025F" w:rsidRDefault="005F796F" w:rsidP="0063051B">
            <w:pPr>
              <w:pStyle w:val="a3"/>
              <w:rPr>
                <w:sz w:val="24"/>
                <w:szCs w:val="24"/>
              </w:rPr>
            </w:pPr>
            <w:r>
              <w:rPr>
                <w:sz w:val="24"/>
                <w:szCs w:val="24"/>
              </w:rPr>
              <w:t>2 377,15</w:t>
            </w:r>
          </w:p>
        </w:tc>
        <w:tc>
          <w:tcPr>
            <w:tcW w:w="1033" w:type="dxa"/>
          </w:tcPr>
          <w:p w:rsidR="00B0025F" w:rsidRDefault="005F796F" w:rsidP="009D19B2">
            <w:pPr>
              <w:pStyle w:val="a3"/>
              <w:rPr>
                <w:sz w:val="24"/>
                <w:szCs w:val="24"/>
              </w:rPr>
            </w:pPr>
            <w:r>
              <w:rPr>
                <w:sz w:val="24"/>
                <w:szCs w:val="24"/>
              </w:rPr>
              <w:t>356,57</w:t>
            </w:r>
          </w:p>
        </w:tc>
      </w:tr>
    </w:tbl>
    <w:p w:rsidR="000E6BB1" w:rsidRDefault="00783C76" w:rsidP="00E17E70">
      <w:pPr>
        <w:pStyle w:val="a3"/>
        <w:tabs>
          <w:tab w:val="left" w:pos="2343"/>
        </w:tabs>
        <w:ind w:firstLine="540"/>
        <w:rPr>
          <w:b/>
          <w:bCs/>
          <w:sz w:val="24"/>
          <w:szCs w:val="24"/>
        </w:rPr>
      </w:pPr>
      <w:r>
        <w:rPr>
          <w:b/>
          <w:bCs/>
          <w:sz w:val="24"/>
          <w:szCs w:val="24"/>
        </w:rPr>
        <w:t xml:space="preserve">                          </w:t>
      </w: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827D02" w:rsidRDefault="00E910C6" w:rsidP="00122EF0">
      <w:pPr>
        <w:ind w:firstLine="567"/>
        <w:jc w:val="both"/>
        <w:rPr>
          <w:b/>
        </w:rPr>
      </w:pPr>
      <w:r w:rsidRPr="00827D02">
        <w:rPr>
          <w:b/>
        </w:rPr>
        <w:t>Заявки претендентов  с прилагаемыми к ним документами принимаются Продавцом по рабочим  дням с 9.00 час. до 1</w:t>
      </w:r>
      <w:r w:rsidR="009444B2">
        <w:rPr>
          <w:b/>
        </w:rPr>
        <w:t>6</w:t>
      </w:r>
      <w:r w:rsidRPr="00827D02">
        <w:rPr>
          <w:b/>
        </w:rPr>
        <w:t>.00 час.</w:t>
      </w:r>
      <w:r w:rsidR="00A02D37" w:rsidRPr="00827D02">
        <w:rPr>
          <w:b/>
        </w:rPr>
        <w:t xml:space="preserve"> </w:t>
      </w:r>
      <w:r w:rsidRPr="00827D02">
        <w:rPr>
          <w:b/>
        </w:rPr>
        <w:t xml:space="preserve">(обед с 13.00 до 14.00) начиная </w:t>
      </w:r>
      <w:r w:rsidRPr="00827D02">
        <w:rPr>
          <w:b/>
          <w:bCs/>
        </w:rPr>
        <w:t xml:space="preserve">с </w:t>
      </w:r>
      <w:r w:rsidR="00C46B1B">
        <w:rPr>
          <w:b/>
          <w:bCs/>
        </w:rPr>
        <w:t>24.05.2019</w:t>
      </w:r>
      <w:r w:rsidR="00786572">
        <w:rPr>
          <w:b/>
          <w:bCs/>
        </w:rPr>
        <w:t xml:space="preserve"> г.</w:t>
      </w:r>
      <w:r w:rsidRPr="00827D02">
        <w:rPr>
          <w:b/>
        </w:rPr>
        <w:t xml:space="preserve"> по адресу</w:t>
      </w:r>
      <w:r w:rsidR="00AE3CDC">
        <w:rPr>
          <w:b/>
        </w:rPr>
        <w:t xml:space="preserve">: Брянская область, Севский район, </w:t>
      </w:r>
      <w:r w:rsidR="00FE5459">
        <w:rPr>
          <w:b/>
        </w:rPr>
        <w:t>г</w:t>
      </w:r>
      <w:r w:rsidR="00A35CD2">
        <w:rPr>
          <w:b/>
        </w:rPr>
        <w:t xml:space="preserve">. </w:t>
      </w:r>
      <w:r w:rsidR="00FE5459">
        <w:rPr>
          <w:b/>
        </w:rPr>
        <w:t>Севск</w:t>
      </w:r>
      <w:r w:rsidR="00AE3CDC">
        <w:rPr>
          <w:b/>
        </w:rPr>
        <w:t xml:space="preserve">, ул. </w:t>
      </w:r>
      <w:r w:rsidR="00FE5459">
        <w:rPr>
          <w:b/>
        </w:rPr>
        <w:t>Розы Люксембург</w:t>
      </w:r>
      <w:r w:rsidR="00AE3CDC">
        <w:rPr>
          <w:b/>
        </w:rPr>
        <w:t xml:space="preserve">, </w:t>
      </w:r>
      <w:r w:rsidR="00FE5459">
        <w:rPr>
          <w:b/>
        </w:rPr>
        <w:t>50</w:t>
      </w:r>
      <w:r w:rsidR="00AE3CDC">
        <w:rPr>
          <w:b/>
        </w:rPr>
        <w:t xml:space="preserve">, </w:t>
      </w:r>
      <w:r w:rsidR="00FE5459">
        <w:rPr>
          <w:b/>
        </w:rPr>
        <w:t>кабинет комитета по управлению муниципальным имуществом</w:t>
      </w:r>
      <w:r w:rsidR="00B90651" w:rsidRPr="00827D02">
        <w:rPr>
          <w:b/>
        </w:rPr>
        <w:t xml:space="preserve">, тел. </w:t>
      </w:r>
      <w:r w:rsidR="00A35CD2">
        <w:rPr>
          <w:b/>
        </w:rPr>
        <w:t xml:space="preserve"> 848356 (9-</w:t>
      </w:r>
      <w:r w:rsidR="00FE5459">
        <w:rPr>
          <w:b/>
        </w:rPr>
        <w:t>75-51</w:t>
      </w:r>
      <w:r w:rsidR="00A35CD2">
        <w:rPr>
          <w:b/>
        </w:rPr>
        <w:t>)</w:t>
      </w:r>
      <w:r w:rsidR="00FE5459">
        <w:rPr>
          <w:b/>
        </w:rPr>
        <w:t>/ факс 9-14-33</w:t>
      </w:r>
      <w:r w:rsidR="00AE3CDC">
        <w:rPr>
          <w:b/>
        </w:rPr>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C46B1B">
        <w:rPr>
          <w:bCs w:val="0"/>
        </w:rPr>
        <w:t>24.05.2019</w:t>
      </w:r>
      <w:r w:rsidR="009444B2">
        <w:rPr>
          <w:bCs w:val="0"/>
        </w:rPr>
        <w:t xml:space="preserve"> </w:t>
      </w:r>
      <w:r w:rsidR="00235868">
        <w:rPr>
          <w:bCs w:val="0"/>
        </w:rPr>
        <w:t xml:space="preserve">г. </w:t>
      </w:r>
      <w:r w:rsidR="00AE1195" w:rsidRPr="00AE1195">
        <w:rPr>
          <w:bCs w:val="0"/>
        </w:rPr>
        <w:t xml:space="preserve"> </w:t>
      </w:r>
      <w:r w:rsidRPr="00F35E3F">
        <w:rPr>
          <w:b w:val="0"/>
          <w:bCs w:val="0"/>
        </w:rPr>
        <w:t>единовременно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ind w:firstLine="567"/>
        <w:contextualSpacing/>
        <w:rPr>
          <w:sz w:val="16"/>
          <w:szCs w:val="16"/>
        </w:rPr>
      </w:pP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w:t>
      </w:r>
    </w:p>
    <w:p w:rsidR="008F1573" w:rsidRPr="00F35E3F"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w:t>
      </w:r>
      <w:r w:rsidRPr="00F35E3F">
        <w:rPr>
          <w:sz w:val="24"/>
          <w:szCs w:val="24"/>
        </w:rPr>
        <w:lastRenderedPageBreak/>
        <w:t xml:space="preserve">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Default="00E910C6" w:rsidP="00E5119F">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xml:space="preserve">, </w:t>
      </w:r>
    </w:p>
    <w:p w:rsidR="006E1525" w:rsidRDefault="006E1525" w:rsidP="006E1525">
      <w:pPr>
        <w:pStyle w:val="a3"/>
        <w:ind w:firstLine="567"/>
        <w:rPr>
          <w:sz w:val="24"/>
          <w:szCs w:val="24"/>
        </w:rPr>
      </w:pPr>
      <w:r>
        <w:rPr>
          <w:sz w:val="24"/>
          <w:szCs w:val="24"/>
        </w:rPr>
        <w:t xml:space="preserve">а также на официальном сайте РФ для размещения торгов- </w:t>
      </w:r>
      <w:hyperlink r:id="rId9" w:history="1">
        <w:r>
          <w:rPr>
            <w:rStyle w:val="af3"/>
            <w:sz w:val="24"/>
            <w:szCs w:val="24"/>
            <w:lang w:val="en-US"/>
          </w:rPr>
          <w:t>www</w:t>
        </w:r>
        <w:r>
          <w:rPr>
            <w:rStyle w:val="af3"/>
            <w:sz w:val="24"/>
            <w:szCs w:val="24"/>
          </w:rPr>
          <w:t>.</w:t>
        </w:r>
        <w:r>
          <w:rPr>
            <w:rStyle w:val="af3"/>
            <w:sz w:val="24"/>
            <w:szCs w:val="24"/>
            <w:lang w:val="en-US"/>
          </w:rPr>
          <w:t>torgi</w:t>
        </w:r>
        <w:r>
          <w:rPr>
            <w:rStyle w:val="af3"/>
            <w:sz w:val="24"/>
            <w:szCs w:val="24"/>
          </w:rPr>
          <w:t>.</w:t>
        </w:r>
        <w:r>
          <w:rPr>
            <w:rStyle w:val="af3"/>
            <w:sz w:val="24"/>
            <w:szCs w:val="24"/>
            <w:lang w:val="en-US"/>
          </w:rPr>
          <w:t>gov</w:t>
        </w:r>
        <w:r>
          <w:rPr>
            <w:rStyle w:val="af3"/>
            <w:sz w:val="24"/>
            <w:szCs w:val="24"/>
          </w:rPr>
          <w:t>.</w:t>
        </w:r>
        <w:r>
          <w:rPr>
            <w:rStyle w:val="af3"/>
            <w:sz w:val="24"/>
            <w:szCs w:val="24"/>
            <w:lang w:val="en-US"/>
          </w:rPr>
          <w:t>ru</w:t>
        </w:r>
      </w:hyperlink>
      <w:r>
        <w:rPr>
          <w:sz w:val="24"/>
          <w:szCs w:val="24"/>
        </w:rPr>
        <w:t xml:space="preserve">, </w:t>
      </w:r>
      <w:r w:rsidR="0002132E">
        <w:rPr>
          <w:sz w:val="24"/>
          <w:szCs w:val="24"/>
        </w:rPr>
        <w:t>и</w:t>
      </w:r>
      <w:r>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C46B1B">
        <w:rPr>
          <w:b/>
          <w:bCs/>
        </w:rPr>
        <w:t>19.06.2019</w:t>
      </w:r>
      <w:r w:rsidR="0098242E">
        <w:rPr>
          <w:b/>
          <w:bCs/>
        </w:rPr>
        <w:t xml:space="preserve"> г.</w:t>
      </w:r>
      <w:r w:rsidRPr="00F35E3F">
        <w:rPr>
          <w:b/>
          <w:bCs/>
        </w:rPr>
        <w:t xml:space="preserve"> </w:t>
      </w:r>
      <w:r w:rsidR="00C866C0">
        <w:rPr>
          <w:b/>
          <w:bCs/>
        </w:rPr>
        <w:t xml:space="preserve">до </w:t>
      </w:r>
      <w:r w:rsidRPr="00F35E3F">
        <w:rPr>
          <w:b/>
          <w:bCs/>
        </w:rPr>
        <w:t>1</w:t>
      </w:r>
      <w:r w:rsidR="009444B2">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C46B1B">
        <w:rPr>
          <w:b/>
        </w:rPr>
        <w:t>20.06.2019</w:t>
      </w:r>
      <w:r w:rsidR="0098242E">
        <w:rPr>
          <w:b/>
        </w:rPr>
        <w:t xml:space="preserve"> </w:t>
      </w:r>
      <w:r w:rsidR="00E910C6" w:rsidRPr="008F1573">
        <w:rPr>
          <w:b/>
          <w:bCs/>
        </w:rPr>
        <w:t>г</w:t>
      </w:r>
      <w:r w:rsidR="00682BB2" w:rsidRPr="008F1573">
        <w:rPr>
          <w:b/>
          <w:bCs/>
        </w:rPr>
        <w:t>.</w:t>
      </w:r>
      <w:r w:rsidRPr="008F1573">
        <w:rPr>
          <w:b/>
          <w:bCs/>
        </w:rPr>
        <w:t xml:space="preserve"> </w:t>
      </w:r>
      <w:r w:rsidR="00C866C0">
        <w:rPr>
          <w:b/>
          <w:bCs/>
        </w:rPr>
        <w:t xml:space="preserve">в </w:t>
      </w:r>
      <w:r w:rsidR="00C95E6C">
        <w:rPr>
          <w:b/>
          <w:bCs/>
        </w:rPr>
        <w:t>10</w:t>
      </w:r>
      <w:r w:rsidR="00C866C0">
        <w:rPr>
          <w:b/>
          <w:bCs/>
        </w:rPr>
        <w:t xml:space="preserve"> часов </w:t>
      </w:r>
      <w:r w:rsidR="00235868">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 xml:space="preserve">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w:t>
      </w:r>
      <w:r>
        <w:lastRenderedPageBreak/>
        <w:t>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lastRenderedPageBreak/>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7A21CF" w:rsidRDefault="007A21CF" w:rsidP="00C60070">
      <w:pPr>
        <w:jc w:val="both"/>
      </w:pPr>
    </w:p>
    <w:p w:rsidR="007A21CF" w:rsidRDefault="007A21CF" w:rsidP="00C60070">
      <w:pPr>
        <w:jc w:val="both"/>
      </w:pPr>
    </w:p>
    <w:p w:rsidR="007A21CF" w:rsidRDefault="007A21CF" w:rsidP="00C60070">
      <w:pPr>
        <w:jc w:val="both"/>
      </w:pPr>
    </w:p>
    <w:p w:rsidR="0052090A" w:rsidRDefault="0052090A" w:rsidP="00C60070">
      <w:pPr>
        <w:jc w:val="both"/>
      </w:pPr>
    </w:p>
    <w:p w:rsidR="0052090A" w:rsidRDefault="0052090A" w:rsidP="00C60070">
      <w:pPr>
        <w:jc w:val="both"/>
      </w:pPr>
    </w:p>
    <w:p w:rsidR="0052090A" w:rsidRDefault="0052090A" w:rsidP="00C60070">
      <w:pPr>
        <w:jc w:val="both"/>
      </w:pPr>
    </w:p>
    <w:p w:rsidR="0052090A" w:rsidRDefault="0052090A" w:rsidP="00C60070">
      <w:pPr>
        <w:jc w:val="both"/>
      </w:pPr>
    </w:p>
    <w:p w:rsidR="00C95E6C" w:rsidRDefault="00C95E6C"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B21FFB" w:rsidP="0095675D">
      <w:pPr>
        <w:rPr>
          <w:b/>
          <w:sz w:val="20"/>
          <w:szCs w:val="20"/>
        </w:rPr>
      </w:pPr>
      <w:r w:rsidRPr="00B21FFB">
        <w:rPr>
          <w:noProof/>
        </w:rPr>
        <w:pict>
          <v:rect id="_x0000_s1026" style="position:absolute;margin-left:133.8pt;margin-top:7.85pt;width:18pt;height:18pt;z-index:251660288"/>
        </w:pict>
      </w:r>
      <w:r w:rsidRPr="00B21FFB">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sidR="001B62E2">
        <w:rPr>
          <w:sz w:val="20"/>
        </w:rPr>
        <w:t>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C95E6C" w:rsidRDefault="00C95E6C" w:rsidP="008A0234">
      <w:pPr>
        <w:pStyle w:val="ConsNormal"/>
        <w:widowControl/>
        <w:ind w:firstLine="0"/>
        <w:rPr>
          <w:rFonts w:ascii="Times New Roman" w:hAnsi="Times New Roman" w:cs="Times New Roman"/>
          <w:b/>
          <w:bCs/>
          <w:sz w:val="28"/>
          <w:szCs w:val="28"/>
        </w:rPr>
      </w:pPr>
    </w:p>
    <w:p w:rsidR="0052090A" w:rsidRDefault="0052090A"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w:t>
      </w:r>
      <w:r w:rsidR="00442352">
        <w:rPr>
          <w:rFonts w:ascii="Times New Roman" w:hAnsi="Times New Roman" w:cs="Times New Roman"/>
          <w:sz w:val="28"/>
          <w:szCs w:val="28"/>
        </w:rPr>
        <w:t>_____</w:t>
      </w:r>
      <w:r>
        <w:rPr>
          <w:rFonts w:ascii="Times New Roman" w:hAnsi="Times New Roman" w:cs="Times New Roman"/>
          <w:sz w:val="28"/>
          <w:szCs w:val="28"/>
        </w:rPr>
        <w:t>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442352">
      <w:pPr>
        <w:pStyle w:val="ConsNonformat"/>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_____   </w:t>
      </w:r>
      <w:r w:rsidR="00C95E6C">
        <w:rPr>
          <w:rFonts w:ascii="Times New Roman" w:hAnsi="Times New Roman" w:cs="Times New Roman"/>
          <w:sz w:val="28"/>
          <w:szCs w:val="28"/>
        </w:rPr>
        <w:t>час</w:t>
      </w:r>
      <w:r>
        <w:rPr>
          <w:rFonts w:ascii="Times New Roman" w:hAnsi="Times New Roman" w:cs="Times New Roman"/>
          <w:sz w:val="28"/>
          <w:szCs w:val="28"/>
        </w:rPr>
        <w:t xml:space="preserve">.______  </w:t>
      </w:r>
      <w:r w:rsidR="00C95E6C">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w:t>
      </w:r>
      <w:r w:rsidR="00C95E6C">
        <w:rPr>
          <w:rFonts w:ascii="Times New Roman" w:hAnsi="Times New Roman" w:cs="Times New Roman"/>
          <w:sz w:val="28"/>
          <w:szCs w:val="28"/>
        </w:rPr>
        <w:t>____</w:t>
      </w:r>
      <w:r>
        <w:rPr>
          <w:rFonts w:ascii="Times New Roman" w:hAnsi="Times New Roman" w:cs="Times New Roman"/>
          <w:sz w:val="28"/>
          <w:szCs w:val="28"/>
        </w:rPr>
        <w:t>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52090A" w:rsidRDefault="0052090A" w:rsidP="00282988">
      <w:pPr>
        <w:pStyle w:val="ConsNonformat"/>
        <w:widowControl/>
        <w:jc w:val="both"/>
        <w:rPr>
          <w:rFonts w:ascii="Times New Roman" w:hAnsi="Times New Roman" w:cs="Times New Roman"/>
          <w:sz w:val="28"/>
          <w:szCs w:val="28"/>
        </w:rPr>
      </w:pPr>
    </w:p>
    <w:p w:rsidR="0052090A" w:rsidRDefault="0052090A"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lastRenderedPageBreak/>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52090A">
      <w:pPr>
        <w:pStyle w:val="ConsNonformat"/>
        <w:ind w:firstLine="426"/>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414E7B" w:rsidRDefault="005D79D2"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w:t>
      </w:r>
      <w:r w:rsidR="00414E7B">
        <w:rPr>
          <w:rFonts w:ascii="Times New Roman" w:hAnsi="Times New Roman" w:cs="Times New Roman"/>
          <w:sz w:val="24"/>
          <w:szCs w:val="24"/>
        </w:rPr>
        <w:t>,</w:t>
      </w:r>
    </w:p>
    <w:p w:rsidR="00FD06BF" w:rsidRPr="00125EB4" w:rsidRDefault="001D637C" w:rsidP="0052090A">
      <w:pPr>
        <w:pStyle w:val="ConsNonformat"/>
        <w:ind w:firstLine="426"/>
        <w:jc w:val="both"/>
        <w:rPr>
          <w:rFonts w:ascii="Times New Roman" w:hAnsi="Times New Roman" w:cs="Times New Roman"/>
          <w:sz w:val="24"/>
          <w:szCs w:val="24"/>
        </w:rPr>
      </w:pPr>
      <w:r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sidR="005D79D2">
        <w:rPr>
          <w:rFonts w:ascii="Times New Roman" w:hAnsi="Times New Roman" w:cs="Times New Roman"/>
          <w:sz w:val="24"/>
          <w:szCs w:val="24"/>
        </w:rPr>
        <w:t>(ая)</w:t>
      </w:r>
      <w:r w:rsidRPr="00125EB4">
        <w:rPr>
          <w:rFonts w:ascii="Times New Roman" w:hAnsi="Times New Roman" w:cs="Times New Roman"/>
          <w:b/>
          <w:sz w:val="24"/>
          <w:szCs w:val="24"/>
        </w:rPr>
        <w:t xml:space="preserve"> </w:t>
      </w:r>
      <w:r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52090A" w:rsidRDefault="00FD06BF" w:rsidP="0052090A">
      <w:pPr>
        <w:pStyle w:val="a3"/>
        <w:ind w:firstLine="426"/>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201</w:t>
      </w:r>
      <w:r w:rsidR="009444B2">
        <w:rPr>
          <w:sz w:val="24"/>
          <w:szCs w:val="24"/>
        </w:rPr>
        <w:t>9</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площадью </w:t>
      </w:r>
      <w:r w:rsidR="0052090A">
        <w:rPr>
          <w:sz w:val="24"/>
          <w:szCs w:val="24"/>
        </w:rPr>
        <w:t>24 кв. м,  расположенный по адресу: Российская Федерация, Брянская область, Севский муниципальный район, Севское городское поселение, г. Севск, ул. Салтыкова-Щедрина, участок 120/1.</w:t>
      </w:r>
    </w:p>
    <w:p w:rsidR="0052090A" w:rsidRDefault="0052090A" w:rsidP="0052090A">
      <w:pPr>
        <w:pStyle w:val="a3"/>
        <w:ind w:firstLine="426"/>
        <w:rPr>
          <w:sz w:val="24"/>
          <w:szCs w:val="24"/>
        </w:rPr>
      </w:pPr>
      <w:r>
        <w:rPr>
          <w:sz w:val="24"/>
          <w:szCs w:val="24"/>
        </w:rPr>
        <w:t>Категория земель - земли населенных пунктов.</w:t>
      </w:r>
    </w:p>
    <w:p w:rsidR="0052090A" w:rsidRDefault="0052090A" w:rsidP="0052090A">
      <w:pPr>
        <w:pStyle w:val="a3"/>
        <w:ind w:firstLine="426"/>
        <w:rPr>
          <w:sz w:val="24"/>
          <w:szCs w:val="24"/>
        </w:rPr>
      </w:pPr>
      <w:r>
        <w:rPr>
          <w:sz w:val="24"/>
          <w:szCs w:val="24"/>
        </w:rPr>
        <w:t>Разрешенное использование: объекты гаражного назначения.</w:t>
      </w:r>
    </w:p>
    <w:p w:rsidR="0052090A" w:rsidRDefault="0052090A" w:rsidP="0052090A">
      <w:pPr>
        <w:pStyle w:val="a3"/>
        <w:ind w:firstLine="426"/>
        <w:rPr>
          <w:sz w:val="24"/>
          <w:szCs w:val="24"/>
        </w:rPr>
      </w:pPr>
      <w:r>
        <w:rPr>
          <w:sz w:val="24"/>
          <w:szCs w:val="24"/>
        </w:rPr>
        <w:t>Кадастровый номер участка 32:22:0390523:164.</w:t>
      </w:r>
    </w:p>
    <w:p w:rsidR="0052090A" w:rsidRDefault="0052090A" w:rsidP="0052090A">
      <w:pPr>
        <w:pStyle w:val="a3"/>
        <w:ind w:firstLine="426"/>
        <w:rPr>
          <w:sz w:val="24"/>
          <w:szCs w:val="24"/>
        </w:rPr>
      </w:pPr>
      <w:r>
        <w:rPr>
          <w:sz w:val="24"/>
          <w:szCs w:val="24"/>
        </w:rPr>
        <w:t>Ограничений прав на земельный участок нет.</w:t>
      </w:r>
    </w:p>
    <w:p w:rsidR="00FD06BF" w:rsidRDefault="00FD06BF" w:rsidP="0052090A">
      <w:pPr>
        <w:pStyle w:val="a3"/>
        <w:ind w:firstLine="426"/>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201</w:t>
      </w:r>
      <w:r w:rsidR="009444B2">
        <w:rPr>
          <w:sz w:val="24"/>
          <w:szCs w:val="24"/>
        </w:rPr>
        <w:t>9</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ОКТМО 15648</w:t>
      </w:r>
      <w:r w:rsidR="00C95E6C">
        <w:rPr>
          <w:rFonts w:ascii="Times New Roman" w:hAnsi="Times New Roman" w:cs="Times New Roman"/>
          <w:sz w:val="24"/>
          <w:szCs w:val="24"/>
        </w:rPr>
        <w:t>101</w:t>
      </w:r>
    </w:p>
    <w:p w:rsidR="0080309C"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C95E6C">
        <w:rPr>
          <w:rFonts w:ascii="Times New Roman" w:hAnsi="Times New Roman" w:cs="Times New Roman"/>
          <w:sz w:val="24"/>
          <w:szCs w:val="24"/>
        </w:rPr>
        <w:t>13</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52090A">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52090A">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lastRenderedPageBreak/>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52090A">
      <w:pPr>
        <w:pStyle w:val="Style8"/>
        <w:widowControl/>
        <w:tabs>
          <w:tab w:val="left" w:pos="259"/>
        </w:tabs>
        <w:spacing w:before="24" w:after="274" w:line="276" w:lineRule="auto"/>
        <w:ind w:firstLine="426"/>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414E7B" w:rsidRPr="00357644" w:rsidRDefault="00414E7B" w:rsidP="00414E7B">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414E7B" w:rsidRPr="00E853F9" w:rsidRDefault="00414E7B" w:rsidP="00414E7B">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414E7B" w:rsidRPr="00E853F9" w:rsidRDefault="00414E7B" w:rsidP="00414E7B">
      <w:pPr>
        <w:pStyle w:val="Style9"/>
        <w:widowControl/>
        <w:spacing w:line="240" w:lineRule="exact"/>
        <w:rPr>
          <w:rStyle w:val="FontStyle14"/>
          <w:b/>
          <w:bCs/>
          <w:sz w:val="24"/>
          <w:szCs w:val="24"/>
        </w:rPr>
      </w:pPr>
      <w:r>
        <w:rPr>
          <w:rStyle w:val="FontStyle14"/>
          <w:sz w:val="24"/>
          <w:szCs w:val="24"/>
        </w:rPr>
        <w:t xml:space="preserve">г. Севск,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414E7B" w:rsidRDefault="00414E7B" w:rsidP="00414E7B">
      <w:pPr>
        <w:tabs>
          <w:tab w:val="left" w:pos="6459"/>
        </w:tabs>
        <w:jc w:val="both"/>
      </w:pPr>
      <w:r>
        <w:t>М</w:t>
      </w:r>
      <w:r w:rsidRPr="00E853F9">
        <w:t xml:space="preserve">униципальное образование </w:t>
      </w:r>
      <w:r>
        <w:tab/>
      </w:r>
    </w:p>
    <w:p w:rsidR="00414E7B" w:rsidRPr="00E853F9" w:rsidRDefault="00414E7B" w:rsidP="00414E7B">
      <w:pPr>
        <w:tabs>
          <w:tab w:val="left" w:pos="5850"/>
        </w:tabs>
        <w:jc w:val="both"/>
      </w:pPr>
      <w:r>
        <w:t>Сев</w:t>
      </w:r>
      <w:r w:rsidRPr="00E853F9">
        <w:t>ск</w:t>
      </w:r>
      <w:r>
        <w:t>ий</w:t>
      </w:r>
      <w:r w:rsidRPr="00E853F9">
        <w:t xml:space="preserve"> район Брянской области,</w:t>
      </w:r>
      <w:r w:rsidRPr="00E853F9">
        <w:tab/>
      </w:r>
      <w:r>
        <w:t xml:space="preserve">         </w:t>
      </w:r>
      <w:r w:rsidRPr="00E853F9">
        <w:t xml:space="preserve">                    </w:t>
      </w:r>
      <w:r>
        <w:tab/>
        <w:t xml:space="preserve">    </w:t>
      </w:r>
    </w:p>
    <w:p w:rsidR="00414E7B" w:rsidRDefault="00414E7B" w:rsidP="00414E7B">
      <w:pPr>
        <w:tabs>
          <w:tab w:val="left" w:pos="6523"/>
        </w:tabs>
        <w:jc w:val="both"/>
      </w:pPr>
      <w:r>
        <w:t>Председатель комитета по управлению</w:t>
      </w:r>
    </w:p>
    <w:p w:rsidR="00414E7B" w:rsidRPr="00E853F9" w:rsidRDefault="00414E7B" w:rsidP="00414E7B">
      <w:pPr>
        <w:tabs>
          <w:tab w:val="left" w:pos="6523"/>
        </w:tabs>
        <w:jc w:val="both"/>
        <w:rPr>
          <w:b/>
        </w:rPr>
      </w:pPr>
      <w:r>
        <w:t>муниципальным имуществом</w:t>
      </w:r>
      <w:r>
        <w:tab/>
      </w:r>
    </w:p>
    <w:p w:rsidR="00414E7B" w:rsidRPr="00E853F9" w:rsidRDefault="00414E7B" w:rsidP="00414E7B">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414E7B" w:rsidRPr="00E853F9" w:rsidRDefault="00414E7B" w:rsidP="00414E7B">
      <w:pPr>
        <w:jc w:val="both"/>
      </w:pPr>
      <w:r>
        <w:t xml:space="preserve">    Ф.И.О.</w:t>
      </w:r>
    </w:p>
    <w:p w:rsidR="00414E7B" w:rsidRDefault="00414E7B" w:rsidP="00414E7B">
      <w:pPr>
        <w:tabs>
          <w:tab w:val="left" w:pos="7157"/>
        </w:tabs>
        <w:jc w:val="both"/>
      </w:pPr>
      <w:r>
        <w:t>___________________                                                                 __________________</w:t>
      </w:r>
    </w:p>
    <w:p w:rsidR="00414E7B" w:rsidRPr="00E77EBA" w:rsidRDefault="00414E7B" w:rsidP="00414E7B">
      <w:pPr>
        <w:rPr>
          <w:b/>
        </w:rPr>
      </w:pPr>
    </w:p>
    <w:p w:rsidR="00414E7B" w:rsidRDefault="00414E7B" w:rsidP="00414E7B">
      <w:pPr>
        <w:pStyle w:val="Style9"/>
        <w:widowControl/>
        <w:spacing w:line="240" w:lineRule="exact"/>
        <w:jc w:val="left"/>
        <w:rPr>
          <w:b/>
        </w:rPr>
      </w:pPr>
      <w:r w:rsidRPr="00E77EBA">
        <w:rPr>
          <w:rStyle w:val="FontStyle14"/>
          <w:sz w:val="24"/>
          <w:szCs w:val="24"/>
        </w:rPr>
        <w:t xml:space="preserve">                 </w:t>
      </w:r>
    </w:p>
    <w:p w:rsidR="00414E7B" w:rsidRPr="00E853F9" w:rsidRDefault="00414E7B" w:rsidP="00414E7B">
      <w:pPr>
        <w:jc w:val="both"/>
      </w:pPr>
    </w:p>
    <w:p w:rsidR="00FB2C72" w:rsidRDefault="00FB2C72" w:rsidP="00414E7B">
      <w:pPr>
        <w:pStyle w:val="ConsNonformat"/>
        <w:widowControl/>
        <w:jc w:val="center"/>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6E64C4" w:rsidRDefault="006E64C4" w:rsidP="00282988">
      <w:pPr>
        <w:pStyle w:val="ConsNonformat"/>
        <w:widowControl/>
        <w:jc w:val="both"/>
        <w:rPr>
          <w:rFonts w:ascii="Times New Roman" w:hAnsi="Times New Roman" w:cs="Times New Roman"/>
          <w:sz w:val="28"/>
          <w:szCs w:val="28"/>
        </w:rPr>
      </w:pPr>
    </w:p>
    <w:p w:rsidR="006511EA" w:rsidRDefault="006511EA"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lastRenderedPageBreak/>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w:t>
      </w:r>
    </w:p>
    <w:p w:rsidR="00086F1D" w:rsidRPr="00E77EBA" w:rsidRDefault="00086F1D" w:rsidP="00086F1D">
      <w:pPr>
        <w:pStyle w:val="Style6"/>
        <w:widowControl/>
        <w:spacing w:line="240" w:lineRule="exact"/>
        <w:jc w:val="center"/>
      </w:pPr>
    </w:p>
    <w:p w:rsidR="00714831" w:rsidRPr="00E853F9" w:rsidRDefault="00086F1D" w:rsidP="00414E7B">
      <w:pPr>
        <w:pStyle w:val="Style6"/>
        <w:widowControl/>
        <w:spacing w:before="10" w:line="250" w:lineRule="exact"/>
        <w:ind w:firstLine="426"/>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52090A" w:rsidRDefault="0033607A" w:rsidP="0052090A">
      <w:pPr>
        <w:pStyle w:val="a3"/>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rsidRPr="00ED6354">
        <w:rPr>
          <w:sz w:val="24"/>
          <w:szCs w:val="24"/>
        </w:rPr>
        <w:t xml:space="preserve">от </w:t>
      </w:r>
      <w:r w:rsidR="00714831" w:rsidRPr="00ED6354">
        <w:rPr>
          <w:sz w:val="24"/>
          <w:szCs w:val="24"/>
        </w:rPr>
        <w:t>____</w:t>
      </w:r>
      <w:r w:rsidR="00024AEE" w:rsidRPr="00ED6354">
        <w:rPr>
          <w:sz w:val="24"/>
          <w:szCs w:val="24"/>
        </w:rPr>
        <w:t xml:space="preserve"> 201</w:t>
      </w:r>
      <w:r w:rsidR="00ED6354">
        <w:rPr>
          <w:sz w:val="24"/>
          <w:szCs w:val="24"/>
        </w:rPr>
        <w:t>9</w:t>
      </w:r>
      <w:r w:rsidR="00024AEE" w:rsidRPr="00ED6354">
        <w:rPr>
          <w:sz w:val="24"/>
          <w:szCs w:val="24"/>
        </w:rPr>
        <w:t xml:space="preserve"> года</w:t>
      </w:r>
      <w:r w:rsidR="005A166F" w:rsidRPr="00ED6354">
        <w:rPr>
          <w:rStyle w:val="FontStyle13"/>
          <w:b w:val="0"/>
          <w:sz w:val="24"/>
          <w:szCs w:val="24"/>
        </w:rPr>
        <w:t xml:space="preserve"> и </w:t>
      </w:r>
      <w:r w:rsidR="00086F1D" w:rsidRPr="00ED6354">
        <w:rPr>
          <w:rStyle w:val="FontStyle13"/>
          <w:b w:val="0"/>
          <w:sz w:val="24"/>
          <w:szCs w:val="24"/>
        </w:rPr>
        <w:t>договором купли-продажи земельного участка от</w:t>
      </w:r>
      <w:r w:rsidR="00024AEE" w:rsidRPr="00ED6354">
        <w:rPr>
          <w:rStyle w:val="FontStyle13"/>
          <w:b w:val="0"/>
          <w:sz w:val="24"/>
          <w:szCs w:val="24"/>
        </w:rPr>
        <w:t xml:space="preserve"> </w:t>
      </w:r>
      <w:r w:rsidR="002A45A1" w:rsidRPr="00ED6354">
        <w:rPr>
          <w:rStyle w:val="FontStyle13"/>
          <w:b w:val="0"/>
          <w:sz w:val="24"/>
          <w:szCs w:val="24"/>
        </w:rPr>
        <w:t xml:space="preserve">____ </w:t>
      </w:r>
      <w:r w:rsidR="00086F1D" w:rsidRPr="00ED6354">
        <w:rPr>
          <w:rStyle w:val="FontStyle13"/>
          <w:b w:val="0"/>
          <w:sz w:val="24"/>
          <w:szCs w:val="24"/>
        </w:rPr>
        <w:t>201</w:t>
      </w:r>
      <w:r w:rsidR="00ED6354">
        <w:rPr>
          <w:rStyle w:val="FontStyle13"/>
          <w:b w:val="0"/>
          <w:sz w:val="24"/>
          <w:szCs w:val="24"/>
        </w:rPr>
        <w:t>9</w:t>
      </w:r>
      <w:r w:rsidR="00086F1D" w:rsidRPr="00ED6354">
        <w:rPr>
          <w:rStyle w:val="FontStyle13"/>
          <w:b w:val="0"/>
          <w:sz w:val="24"/>
          <w:szCs w:val="24"/>
        </w:rPr>
        <w:t xml:space="preserve"> года «</w:t>
      </w:r>
      <w:r w:rsidR="00086F1D" w:rsidRPr="00ED6354">
        <w:rPr>
          <w:rStyle w:val="FontStyle13"/>
          <w:sz w:val="24"/>
          <w:szCs w:val="24"/>
        </w:rPr>
        <w:t xml:space="preserve">Продавец» </w:t>
      </w:r>
      <w:r w:rsidR="00086F1D" w:rsidRPr="00ED6354">
        <w:rPr>
          <w:rStyle w:val="FontStyle13"/>
          <w:b w:val="0"/>
          <w:sz w:val="24"/>
          <w:szCs w:val="24"/>
        </w:rPr>
        <w:t>передал в</w:t>
      </w:r>
      <w:r w:rsidR="00086F1D" w:rsidRPr="00E77EBA">
        <w:rPr>
          <w:rStyle w:val="FontStyle13"/>
          <w:b w:val="0"/>
          <w:sz w:val="24"/>
          <w:szCs w:val="24"/>
        </w:rPr>
        <w:t xml:space="preserve"> собственность «</w:t>
      </w:r>
      <w:r w:rsidR="00086F1D" w:rsidRPr="00E77EBA">
        <w:rPr>
          <w:rStyle w:val="FontStyle13"/>
          <w:sz w:val="24"/>
          <w:szCs w:val="24"/>
        </w:rPr>
        <w:t>Покупателю</w:t>
      </w:r>
      <w:r w:rsidR="00086F1D" w:rsidRPr="00E77EBA">
        <w:rPr>
          <w:rStyle w:val="FontStyle13"/>
          <w:b w:val="0"/>
          <w:sz w:val="24"/>
          <w:szCs w:val="24"/>
        </w:rPr>
        <w:t>»</w:t>
      </w:r>
      <w:r w:rsidR="00437F98">
        <w:rPr>
          <w:rStyle w:val="FontStyle13"/>
          <w:b w:val="0"/>
          <w:sz w:val="24"/>
          <w:szCs w:val="24"/>
        </w:rPr>
        <w:t xml:space="preserve"> </w:t>
      </w:r>
      <w:r w:rsidR="00235868">
        <w:rPr>
          <w:sz w:val="24"/>
          <w:szCs w:val="24"/>
        </w:rPr>
        <w:t xml:space="preserve">земельный участок площадью </w:t>
      </w:r>
      <w:r w:rsidR="0052090A">
        <w:rPr>
          <w:sz w:val="24"/>
          <w:szCs w:val="24"/>
        </w:rPr>
        <w:t>24 кв. м,  расположенный по адресу: Российская Федерация, Брянская область, Севский муниципальный район, Севское городское поселение, г. Севск, ул. Салтыкова-Щедрина, участок 120/1.</w:t>
      </w:r>
    </w:p>
    <w:p w:rsidR="0052090A" w:rsidRDefault="0052090A" w:rsidP="0052090A">
      <w:pPr>
        <w:pStyle w:val="a3"/>
        <w:rPr>
          <w:sz w:val="24"/>
          <w:szCs w:val="24"/>
        </w:rPr>
      </w:pPr>
      <w:r>
        <w:rPr>
          <w:sz w:val="24"/>
          <w:szCs w:val="24"/>
        </w:rPr>
        <w:t>Категория земель - земли населенных пунктов.</w:t>
      </w:r>
    </w:p>
    <w:p w:rsidR="0052090A" w:rsidRDefault="0052090A" w:rsidP="0052090A">
      <w:pPr>
        <w:pStyle w:val="a3"/>
        <w:rPr>
          <w:sz w:val="24"/>
          <w:szCs w:val="24"/>
        </w:rPr>
      </w:pPr>
      <w:r>
        <w:rPr>
          <w:sz w:val="24"/>
          <w:szCs w:val="24"/>
        </w:rPr>
        <w:t>Разрешенное использование: объекты гаражного назначения.</w:t>
      </w:r>
    </w:p>
    <w:p w:rsidR="0052090A" w:rsidRDefault="0052090A" w:rsidP="0052090A">
      <w:pPr>
        <w:pStyle w:val="a3"/>
        <w:rPr>
          <w:sz w:val="24"/>
          <w:szCs w:val="24"/>
        </w:rPr>
      </w:pPr>
      <w:r>
        <w:rPr>
          <w:sz w:val="24"/>
          <w:szCs w:val="24"/>
        </w:rPr>
        <w:t>Кадастровый номер участка 32:22:0390523:164.</w:t>
      </w:r>
    </w:p>
    <w:p w:rsidR="0052090A" w:rsidRDefault="0052090A" w:rsidP="0052090A">
      <w:pPr>
        <w:pStyle w:val="a3"/>
        <w:ind w:firstLine="426"/>
        <w:rPr>
          <w:sz w:val="24"/>
          <w:szCs w:val="24"/>
        </w:rPr>
      </w:pPr>
      <w:r>
        <w:rPr>
          <w:sz w:val="24"/>
          <w:szCs w:val="24"/>
        </w:rPr>
        <w:t>Ограничений прав на земельный участок нет.</w:t>
      </w:r>
    </w:p>
    <w:p w:rsidR="00024AEE" w:rsidRDefault="00086F1D" w:rsidP="0052090A">
      <w:pPr>
        <w:pStyle w:val="a3"/>
        <w:ind w:firstLine="426"/>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 согласно  </w:t>
      </w:r>
      <w:r w:rsidR="00125EB4">
        <w:rPr>
          <w:rStyle w:val="FontStyle13"/>
          <w:b w:val="0"/>
          <w:sz w:val="24"/>
          <w:szCs w:val="24"/>
        </w:rPr>
        <w:t xml:space="preserve">протокола </w:t>
      </w:r>
      <w:r w:rsidR="002A45A1">
        <w:rPr>
          <w:rStyle w:val="FontStyle13"/>
          <w:b w:val="0"/>
          <w:sz w:val="24"/>
          <w:szCs w:val="24"/>
        </w:rPr>
        <w:t xml:space="preserve">аукциона </w:t>
      </w:r>
      <w:r w:rsidR="00F66BE6">
        <w:rPr>
          <w:rStyle w:val="FontStyle13"/>
          <w:b w:val="0"/>
          <w:sz w:val="24"/>
          <w:szCs w:val="24"/>
        </w:rPr>
        <w:t xml:space="preserve">от </w:t>
      </w:r>
      <w:r w:rsidR="00024AEE">
        <w:t xml:space="preserve"> </w:t>
      </w:r>
      <w:r w:rsidR="00F925C0">
        <w:t>_______</w:t>
      </w:r>
      <w:r w:rsidR="00024AEE" w:rsidRPr="00D05721">
        <w:rPr>
          <w:sz w:val="24"/>
          <w:szCs w:val="24"/>
        </w:rPr>
        <w:t>201</w:t>
      </w:r>
      <w:r w:rsidR="00ED6354">
        <w:rPr>
          <w:sz w:val="24"/>
          <w:szCs w:val="24"/>
        </w:rPr>
        <w:t>9</w:t>
      </w:r>
      <w:r w:rsidR="00024AEE" w:rsidRPr="00D05721">
        <w:rPr>
          <w:sz w:val="24"/>
          <w:szCs w:val="24"/>
        </w:rPr>
        <w:t xml:space="preserve"> года</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Pr>
          <w:rStyle w:val="FontStyle14"/>
          <w:sz w:val="24"/>
          <w:szCs w:val="24"/>
        </w:rPr>
        <w:t xml:space="preserve">г. </w:t>
      </w:r>
      <w:r w:rsidR="00414E7B">
        <w:rPr>
          <w:rStyle w:val="FontStyle14"/>
          <w:sz w:val="24"/>
          <w:szCs w:val="24"/>
        </w:rPr>
        <w:t xml:space="preserve">Севск, </w:t>
      </w:r>
      <w:r w:rsidR="00414E7B" w:rsidRPr="00E853F9">
        <w:rPr>
          <w:rStyle w:val="FontStyle14"/>
          <w:sz w:val="24"/>
          <w:szCs w:val="24"/>
        </w:rPr>
        <w:t xml:space="preserve">улица </w:t>
      </w:r>
      <w:r w:rsidR="00414E7B">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2A45A1" w:rsidRDefault="002A45A1" w:rsidP="002A45A1">
      <w:pPr>
        <w:tabs>
          <w:tab w:val="left" w:pos="6459"/>
        </w:tabs>
        <w:jc w:val="both"/>
      </w:pPr>
      <w:r>
        <w:t>М</w:t>
      </w:r>
      <w:r w:rsidRPr="00E853F9">
        <w:t xml:space="preserve">униципальное образование </w:t>
      </w:r>
      <w:r>
        <w:tab/>
      </w:r>
    </w:p>
    <w:p w:rsidR="002A45A1" w:rsidRPr="00E853F9" w:rsidRDefault="002A45A1" w:rsidP="002A45A1">
      <w:pPr>
        <w:tabs>
          <w:tab w:val="left" w:pos="5850"/>
        </w:tabs>
        <w:jc w:val="both"/>
      </w:pPr>
      <w:r>
        <w:t>Сев</w:t>
      </w:r>
      <w:r w:rsidRPr="00E853F9">
        <w:t>ск</w:t>
      </w:r>
      <w:r>
        <w:t>ий</w:t>
      </w:r>
      <w:r w:rsidRPr="00E853F9">
        <w:t xml:space="preserve"> район Брянской области,</w:t>
      </w:r>
      <w:r w:rsidRPr="00E853F9">
        <w:tab/>
      </w:r>
      <w:r w:rsidR="00414E7B">
        <w:t xml:space="preserve">         </w:t>
      </w:r>
      <w:r w:rsidRPr="00E853F9">
        <w:t xml:space="preserve">                    </w:t>
      </w:r>
      <w:r>
        <w:tab/>
        <w:t xml:space="preserve">    </w:t>
      </w:r>
    </w:p>
    <w:p w:rsidR="002A45A1" w:rsidRDefault="002A45A1" w:rsidP="002A45A1">
      <w:pPr>
        <w:tabs>
          <w:tab w:val="left" w:pos="6523"/>
        </w:tabs>
        <w:jc w:val="both"/>
      </w:pPr>
      <w:r>
        <w:t>Председатель комитета по управлению</w:t>
      </w:r>
    </w:p>
    <w:p w:rsidR="002A45A1" w:rsidRPr="00E853F9" w:rsidRDefault="002A45A1" w:rsidP="002A45A1">
      <w:pPr>
        <w:tabs>
          <w:tab w:val="left" w:pos="6523"/>
        </w:tabs>
        <w:jc w:val="both"/>
        <w:rPr>
          <w:b/>
        </w:rPr>
      </w:pPr>
      <w:r>
        <w:t>муниципальным имуществом</w:t>
      </w:r>
      <w:r>
        <w:tab/>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414E7B">
        <w:t xml:space="preserve">   </w:t>
      </w:r>
      <w:r>
        <w:t xml:space="preserve">              </w:t>
      </w:r>
      <w:r w:rsidR="002A45A1">
        <w:t>____________</w:t>
      </w:r>
      <w:r w:rsidR="00414E7B">
        <w:t>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w:t>
      </w:r>
    </w:p>
    <w:sectPr w:rsidR="00D0646B" w:rsidSect="001024BF">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244" w:rsidRDefault="00E05244">
      <w:r>
        <w:separator/>
      </w:r>
    </w:p>
  </w:endnote>
  <w:endnote w:type="continuationSeparator" w:id="1">
    <w:p w:rsidR="00E05244" w:rsidRDefault="00E05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244" w:rsidRDefault="00E05244">
      <w:r>
        <w:separator/>
      </w:r>
    </w:p>
  </w:footnote>
  <w:footnote w:type="continuationSeparator" w:id="1">
    <w:p w:rsidR="00E05244" w:rsidRDefault="00E0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D1A"/>
    <w:rsid w:val="0007593B"/>
    <w:rsid w:val="000802D9"/>
    <w:rsid w:val="00084100"/>
    <w:rsid w:val="00086F1D"/>
    <w:rsid w:val="00090DAD"/>
    <w:rsid w:val="00093F43"/>
    <w:rsid w:val="00097CC4"/>
    <w:rsid w:val="000A2163"/>
    <w:rsid w:val="000A2B40"/>
    <w:rsid w:val="000A34D1"/>
    <w:rsid w:val="000B3288"/>
    <w:rsid w:val="000B354C"/>
    <w:rsid w:val="000B6655"/>
    <w:rsid w:val="000C133D"/>
    <w:rsid w:val="000C5DC3"/>
    <w:rsid w:val="000C5DF6"/>
    <w:rsid w:val="000C713D"/>
    <w:rsid w:val="000C7C79"/>
    <w:rsid w:val="000D1359"/>
    <w:rsid w:val="000D136E"/>
    <w:rsid w:val="000D211A"/>
    <w:rsid w:val="000D3396"/>
    <w:rsid w:val="000D36DD"/>
    <w:rsid w:val="000D61EA"/>
    <w:rsid w:val="000D69AA"/>
    <w:rsid w:val="000E0946"/>
    <w:rsid w:val="000E6BB1"/>
    <w:rsid w:val="000F4DDA"/>
    <w:rsid w:val="001024BF"/>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36D7"/>
    <w:rsid w:val="00175F31"/>
    <w:rsid w:val="001774FC"/>
    <w:rsid w:val="00183E04"/>
    <w:rsid w:val="00185538"/>
    <w:rsid w:val="00186212"/>
    <w:rsid w:val="001864C7"/>
    <w:rsid w:val="00186AB6"/>
    <w:rsid w:val="001879FA"/>
    <w:rsid w:val="00193D8F"/>
    <w:rsid w:val="00195C84"/>
    <w:rsid w:val="00197F2D"/>
    <w:rsid w:val="001A1ACF"/>
    <w:rsid w:val="001A225B"/>
    <w:rsid w:val="001A3046"/>
    <w:rsid w:val="001A7F9E"/>
    <w:rsid w:val="001B62E2"/>
    <w:rsid w:val="001B65BF"/>
    <w:rsid w:val="001B6C57"/>
    <w:rsid w:val="001B7434"/>
    <w:rsid w:val="001B75F8"/>
    <w:rsid w:val="001C3B88"/>
    <w:rsid w:val="001C4F8D"/>
    <w:rsid w:val="001C7064"/>
    <w:rsid w:val="001C7382"/>
    <w:rsid w:val="001C7417"/>
    <w:rsid w:val="001C7470"/>
    <w:rsid w:val="001D0627"/>
    <w:rsid w:val="001D1D1E"/>
    <w:rsid w:val="001D637C"/>
    <w:rsid w:val="001E160C"/>
    <w:rsid w:val="001E2A6F"/>
    <w:rsid w:val="001E6588"/>
    <w:rsid w:val="001E658D"/>
    <w:rsid w:val="001F02BA"/>
    <w:rsid w:val="001F1759"/>
    <w:rsid w:val="00206428"/>
    <w:rsid w:val="00206D61"/>
    <w:rsid w:val="00211FCC"/>
    <w:rsid w:val="00222A82"/>
    <w:rsid w:val="002235D7"/>
    <w:rsid w:val="00223BF1"/>
    <w:rsid w:val="00224071"/>
    <w:rsid w:val="002248BC"/>
    <w:rsid w:val="00230170"/>
    <w:rsid w:val="00235868"/>
    <w:rsid w:val="00235A7F"/>
    <w:rsid w:val="00236598"/>
    <w:rsid w:val="002403A6"/>
    <w:rsid w:val="002513C4"/>
    <w:rsid w:val="00254B23"/>
    <w:rsid w:val="00255BFD"/>
    <w:rsid w:val="00257E4D"/>
    <w:rsid w:val="00257FEB"/>
    <w:rsid w:val="00260EBF"/>
    <w:rsid w:val="00262C4F"/>
    <w:rsid w:val="00262FA9"/>
    <w:rsid w:val="002648DD"/>
    <w:rsid w:val="00266233"/>
    <w:rsid w:val="00266888"/>
    <w:rsid w:val="00271253"/>
    <w:rsid w:val="00271594"/>
    <w:rsid w:val="002718EB"/>
    <w:rsid w:val="00272DE2"/>
    <w:rsid w:val="00276F5A"/>
    <w:rsid w:val="00282988"/>
    <w:rsid w:val="00283862"/>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41A55"/>
    <w:rsid w:val="0034280D"/>
    <w:rsid w:val="003455A7"/>
    <w:rsid w:val="003457D9"/>
    <w:rsid w:val="00350D69"/>
    <w:rsid w:val="00351E23"/>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61E7"/>
    <w:rsid w:val="003976ED"/>
    <w:rsid w:val="003978E3"/>
    <w:rsid w:val="003A03D1"/>
    <w:rsid w:val="003A0EA4"/>
    <w:rsid w:val="003A11A6"/>
    <w:rsid w:val="003A3967"/>
    <w:rsid w:val="003B4B3A"/>
    <w:rsid w:val="003C0FD5"/>
    <w:rsid w:val="003C2309"/>
    <w:rsid w:val="003C599D"/>
    <w:rsid w:val="003C6F16"/>
    <w:rsid w:val="003C7DFA"/>
    <w:rsid w:val="003C7F5E"/>
    <w:rsid w:val="003D1024"/>
    <w:rsid w:val="003D1D75"/>
    <w:rsid w:val="003D2DAA"/>
    <w:rsid w:val="003D4913"/>
    <w:rsid w:val="003D7F1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BF6"/>
    <w:rsid w:val="00406E88"/>
    <w:rsid w:val="004079DF"/>
    <w:rsid w:val="00407AD4"/>
    <w:rsid w:val="00410B16"/>
    <w:rsid w:val="00414E7B"/>
    <w:rsid w:val="0042035F"/>
    <w:rsid w:val="004266FE"/>
    <w:rsid w:val="00426F57"/>
    <w:rsid w:val="004343AF"/>
    <w:rsid w:val="00435081"/>
    <w:rsid w:val="00437F98"/>
    <w:rsid w:val="004407FF"/>
    <w:rsid w:val="00442352"/>
    <w:rsid w:val="00443EF1"/>
    <w:rsid w:val="00445183"/>
    <w:rsid w:val="004452D2"/>
    <w:rsid w:val="0044752C"/>
    <w:rsid w:val="00447DC7"/>
    <w:rsid w:val="00450847"/>
    <w:rsid w:val="00452887"/>
    <w:rsid w:val="00453563"/>
    <w:rsid w:val="00453A01"/>
    <w:rsid w:val="0045558D"/>
    <w:rsid w:val="004557D9"/>
    <w:rsid w:val="004563E6"/>
    <w:rsid w:val="0046268A"/>
    <w:rsid w:val="00462725"/>
    <w:rsid w:val="00462C65"/>
    <w:rsid w:val="00470E5C"/>
    <w:rsid w:val="004747FA"/>
    <w:rsid w:val="004757D1"/>
    <w:rsid w:val="00476E27"/>
    <w:rsid w:val="00477E0D"/>
    <w:rsid w:val="00481896"/>
    <w:rsid w:val="00481EFC"/>
    <w:rsid w:val="00482800"/>
    <w:rsid w:val="00482EB4"/>
    <w:rsid w:val="004830FC"/>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59E2"/>
    <w:rsid w:val="005072ED"/>
    <w:rsid w:val="00513110"/>
    <w:rsid w:val="0052090A"/>
    <w:rsid w:val="005212D3"/>
    <w:rsid w:val="005213A7"/>
    <w:rsid w:val="0052392A"/>
    <w:rsid w:val="00527B7F"/>
    <w:rsid w:val="00530822"/>
    <w:rsid w:val="00531256"/>
    <w:rsid w:val="00531FB3"/>
    <w:rsid w:val="005347A1"/>
    <w:rsid w:val="00534DC8"/>
    <w:rsid w:val="00542AA5"/>
    <w:rsid w:val="00543242"/>
    <w:rsid w:val="005459EE"/>
    <w:rsid w:val="0055027C"/>
    <w:rsid w:val="005508EA"/>
    <w:rsid w:val="00552147"/>
    <w:rsid w:val="005538CF"/>
    <w:rsid w:val="00554CD3"/>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24A7"/>
    <w:rsid w:val="005E597A"/>
    <w:rsid w:val="005F1F8F"/>
    <w:rsid w:val="005F228B"/>
    <w:rsid w:val="005F347B"/>
    <w:rsid w:val="005F5B16"/>
    <w:rsid w:val="005F5E59"/>
    <w:rsid w:val="005F6B5F"/>
    <w:rsid w:val="005F7062"/>
    <w:rsid w:val="005F796F"/>
    <w:rsid w:val="00601D8A"/>
    <w:rsid w:val="00613723"/>
    <w:rsid w:val="00614104"/>
    <w:rsid w:val="006239A7"/>
    <w:rsid w:val="00624A30"/>
    <w:rsid w:val="00624F64"/>
    <w:rsid w:val="00627A11"/>
    <w:rsid w:val="0063051B"/>
    <w:rsid w:val="00637371"/>
    <w:rsid w:val="00640C7E"/>
    <w:rsid w:val="00640D64"/>
    <w:rsid w:val="00642A58"/>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742"/>
    <w:rsid w:val="00682BB2"/>
    <w:rsid w:val="006840A6"/>
    <w:rsid w:val="00684A51"/>
    <w:rsid w:val="00684D1C"/>
    <w:rsid w:val="00685042"/>
    <w:rsid w:val="006861F4"/>
    <w:rsid w:val="00690052"/>
    <w:rsid w:val="0069529A"/>
    <w:rsid w:val="00697676"/>
    <w:rsid w:val="006A1762"/>
    <w:rsid w:val="006A18E3"/>
    <w:rsid w:val="006A1DB0"/>
    <w:rsid w:val="006A230C"/>
    <w:rsid w:val="006A3514"/>
    <w:rsid w:val="006A3649"/>
    <w:rsid w:val="006A4427"/>
    <w:rsid w:val="006A51DD"/>
    <w:rsid w:val="006A5690"/>
    <w:rsid w:val="006A6830"/>
    <w:rsid w:val="006A6CE9"/>
    <w:rsid w:val="006B1034"/>
    <w:rsid w:val="006B3D6C"/>
    <w:rsid w:val="006B5DA4"/>
    <w:rsid w:val="006B66D2"/>
    <w:rsid w:val="006C0B34"/>
    <w:rsid w:val="006C236A"/>
    <w:rsid w:val="006C47F3"/>
    <w:rsid w:val="006C56F6"/>
    <w:rsid w:val="006D10BF"/>
    <w:rsid w:val="006D1378"/>
    <w:rsid w:val="006D461C"/>
    <w:rsid w:val="006D7076"/>
    <w:rsid w:val="006E01D6"/>
    <w:rsid w:val="006E05C7"/>
    <w:rsid w:val="006E1525"/>
    <w:rsid w:val="006E2056"/>
    <w:rsid w:val="006E3C77"/>
    <w:rsid w:val="006E64C4"/>
    <w:rsid w:val="006E709E"/>
    <w:rsid w:val="006F1441"/>
    <w:rsid w:val="006F165F"/>
    <w:rsid w:val="006F1B76"/>
    <w:rsid w:val="006F5968"/>
    <w:rsid w:val="006F5B28"/>
    <w:rsid w:val="006F7659"/>
    <w:rsid w:val="00701EAE"/>
    <w:rsid w:val="0070253F"/>
    <w:rsid w:val="00704D01"/>
    <w:rsid w:val="00714831"/>
    <w:rsid w:val="007162E2"/>
    <w:rsid w:val="007219E3"/>
    <w:rsid w:val="00723ADA"/>
    <w:rsid w:val="00727673"/>
    <w:rsid w:val="0072789D"/>
    <w:rsid w:val="00727CA5"/>
    <w:rsid w:val="007310DB"/>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77DAF"/>
    <w:rsid w:val="007809BE"/>
    <w:rsid w:val="00781409"/>
    <w:rsid w:val="00782352"/>
    <w:rsid w:val="00783C76"/>
    <w:rsid w:val="00786572"/>
    <w:rsid w:val="00786C25"/>
    <w:rsid w:val="00787B70"/>
    <w:rsid w:val="007927BB"/>
    <w:rsid w:val="007A21CF"/>
    <w:rsid w:val="007A5675"/>
    <w:rsid w:val="007A67C4"/>
    <w:rsid w:val="007C02C4"/>
    <w:rsid w:val="007C2B2F"/>
    <w:rsid w:val="007C36C8"/>
    <w:rsid w:val="007C5504"/>
    <w:rsid w:val="007C7035"/>
    <w:rsid w:val="007D7FF8"/>
    <w:rsid w:val="007E0F6F"/>
    <w:rsid w:val="007E351E"/>
    <w:rsid w:val="007F0DA2"/>
    <w:rsid w:val="007F17BE"/>
    <w:rsid w:val="007F4D43"/>
    <w:rsid w:val="007F52A9"/>
    <w:rsid w:val="007F58E1"/>
    <w:rsid w:val="00802A24"/>
    <w:rsid w:val="0080309C"/>
    <w:rsid w:val="008151B0"/>
    <w:rsid w:val="00817465"/>
    <w:rsid w:val="008205CB"/>
    <w:rsid w:val="00820B54"/>
    <w:rsid w:val="008223AC"/>
    <w:rsid w:val="00827D02"/>
    <w:rsid w:val="00832AC1"/>
    <w:rsid w:val="008351D3"/>
    <w:rsid w:val="008375F8"/>
    <w:rsid w:val="0084707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0D60"/>
    <w:rsid w:val="008716E9"/>
    <w:rsid w:val="008717B0"/>
    <w:rsid w:val="00877340"/>
    <w:rsid w:val="0088065F"/>
    <w:rsid w:val="0088565E"/>
    <w:rsid w:val="00887D55"/>
    <w:rsid w:val="00894FA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E7C79"/>
    <w:rsid w:val="008F037F"/>
    <w:rsid w:val="008F1573"/>
    <w:rsid w:val="008F2265"/>
    <w:rsid w:val="008F49EC"/>
    <w:rsid w:val="008F5FC2"/>
    <w:rsid w:val="008F6A48"/>
    <w:rsid w:val="008F77AF"/>
    <w:rsid w:val="009042C9"/>
    <w:rsid w:val="00906E13"/>
    <w:rsid w:val="0091092D"/>
    <w:rsid w:val="0091275C"/>
    <w:rsid w:val="00912F38"/>
    <w:rsid w:val="00916411"/>
    <w:rsid w:val="0091732C"/>
    <w:rsid w:val="00927622"/>
    <w:rsid w:val="009303C5"/>
    <w:rsid w:val="00933C70"/>
    <w:rsid w:val="009345E8"/>
    <w:rsid w:val="00935C85"/>
    <w:rsid w:val="009369FA"/>
    <w:rsid w:val="00940DB5"/>
    <w:rsid w:val="00943B23"/>
    <w:rsid w:val="009444B2"/>
    <w:rsid w:val="0094682A"/>
    <w:rsid w:val="00947F12"/>
    <w:rsid w:val="00952F91"/>
    <w:rsid w:val="0095424A"/>
    <w:rsid w:val="009547A3"/>
    <w:rsid w:val="0095675D"/>
    <w:rsid w:val="009567A9"/>
    <w:rsid w:val="0096089A"/>
    <w:rsid w:val="00960B47"/>
    <w:rsid w:val="00960CEC"/>
    <w:rsid w:val="0096163B"/>
    <w:rsid w:val="00963263"/>
    <w:rsid w:val="00963EA3"/>
    <w:rsid w:val="009702C6"/>
    <w:rsid w:val="00972B31"/>
    <w:rsid w:val="00972E3A"/>
    <w:rsid w:val="0097403B"/>
    <w:rsid w:val="0097561E"/>
    <w:rsid w:val="0097697F"/>
    <w:rsid w:val="00977C54"/>
    <w:rsid w:val="00977D2A"/>
    <w:rsid w:val="00977E30"/>
    <w:rsid w:val="0098001D"/>
    <w:rsid w:val="00980B48"/>
    <w:rsid w:val="00980F74"/>
    <w:rsid w:val="0098242E"/>
    <w:rsid w:val="009850E1"/>
    <w:rsid w:val="00985563"/>
    <w:rsid w:val="00985722"/>
    <w:rsid w:val="009913AE"/>
    <w:rsid w:val="00996D1B"/>
    <w:rsid w:val="009A1916"/>
    <w:rsid w:val="009A674D"/>
    <w:rsid w:val="009B21A8"/>
    <w:rsid w:val="009B47B0"/>
    <w:rsid w:val="009B6AEA"/>
    <w:rsid w:val="009B73F2"/>
    <w:rsid w:val="009C4B25"/>
    <w:rsid w:val="009C6A26"/>
    <w:rsid w:val="009C75F4"/>
    <w:rsid w:val="009C7C54"/>
    <w:rsid w:val="009D19B2"/>
    <w:rsid w:val="009D4CF4"/>
    <w:rsid w:val="009D7B34"/>
    <w:rsid w:val="009E48B3"/>
    <w:rsid w:val="009E6042"/>
    <w:rsid w:val="009E6137"/>
    <w:rsid w:val="009E66CF"/>
    <w:rsid w:val="009E7E2A"/>
    <w:rsid w:val="009F1B55"/>
    <w:rsid w:val="009F52D0"/>
    <w:rsid w:val="009F614D"/>
    <w:rsid w:val="009F717D"/>
    <w:rsid w:val="009F7A67"/>
    <w:rsid w:val="00A0205B"/>
    <w:rsid w:val="00A02D37"/>
    <w:rsid w:val="00A033D8"/>
    <w:rsid w:val="00A037A7"/>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C0F"/>
    <w:rsid w:val="00A81E1F"/>
    <w:rsid w:val="00A82021"/>
    <w:rsid w:val="00A86563"/>
    <w:rsid w:val="00A86A85"/>
    <w:rsid w:val="00A86C27"/>
    <w:rsid w:val="00A86F0B"/>
    <w:rsid w:val="00A879EA"/>
    <w:rsid w:val="00A87D3A"/>
    <w:rsid w:val="00A9135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2E4E"/>
    <w:rsid w:val="00AD6747"/>
    <w:rsid w:val="00AE091B"/>
    <w:rsid w:val="00AE0992"/>
    <w:rsid w:val="00AE1195"/>
    <w:rsid w:val="00AE2BBB"/>
    <w:rsid w:val="00AE3CDC"/>
    <w:rsid w:val="00AE6729"/>
    <w:rsid w:val="00AF124A"/>
    <w:rsid w:val="00AF1CFB"/>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1FFB"/>
    <w:rsid w:val="00B22C4C"/>
    <w:rsid w:val="00B266A3"/>
    <w:rsid w:val="00B2732F"/>
    <w:rsid w:val="00B27660"/>
    <w:rsid w:val="00B30536"/>
    <w:rsid w:val="00B309E9"/>
    <w:rsid w:val="00B30EBE"/>
    <w:rsid w:val="00B35A91"/>
    <w:rsid w:val="00B4444E"/>
    <w:rsid w:val="00B4569A"/>
    <w:rsid w:val="00B51FA2"/>
    <w:rsid w:val="00B53FE2"/>
    <w:rsid w:val="00B62916"/>
    <w:rsid w:val="00B62FEB"/>
    <w:rsid w:val="00B641FD"/>
    <w:rsid w:val="00B671B4"/>
    <w:rsid w:val="00B671E9"/>
    <w:rsid w:val="00B71BA4"/>
    <w:rsid w:val="00B7426A"/>
    <w:rsid w:val="00B7534D"/>
    <w:rsid w:val="00B83485"/>
    <w:rsid w:val="00B852E1"/>
    <w:rsid w:val="00B872BF"/>
    <w:rsid w:val="00B90651"/>
    <w:rsid w:val="00B96B78"/>
    <w:rsid w:val="00B9708D"/>
    <w:rsid w:val="00B97796"/>
    <w:rsid w:val="00BA0BA9"/>
    <w:rsid w:val="00BA4504"/>
    <w:rsid w:val="00BB1DF1"/>
    <w:rsid w:val="00BB3A63"/>
    <w:rsid w:val="00BB54B8"/>
    <w:rsid w:val="00BC28BC"/>
    <w:rsid w:val="00BC4308"/>
    <w:rsid w:val="00BC565D"/>
    <w:rsid w:val="00BC5BBE"/>
    <w:rsid w:val="00BC62F7"/>
    <w:rsid w:val="00BC6C2E"/>
    <w:rsid w:val="00BD2508"/>
    <w:rsid w:val="00BD4E03"/>
    <w:rsid w:val="00BD5FC2"/>
    <w:rsid w:val="00BD6D05"/>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6B1B"/>
    <w:rsid w:val="00C47E2D"/>
    <w:rsid w:val="00C536A7"/>
    <w:rsid w:val="00C53EC4"/>
    <w:rsid w:val="00C56783"/>
    <w:rsid w:val="00C5789A"/>
    <w:rsid w:val="00C60070"/>
    <w:rsid w:val="00C61EDC"/>
    <w:rsid w:val="00C61F7A"/>
    <w:rsid w:val="00C64591"/>
    <w:rsid w:val="00C662BF"/>
    <w:rsid w:val="00C67B0D"/>
    <w:rsid w:val="00C67D6B"/>
    <w:rsid w:val="00C719DF"/>
    <w:rsid w:val="00C730B8"/>
    <w:rsid w:val="00C73160"/>
    <w:rsid w:val="00C74A15"/>
    <w:rsid w:val="00C76C7C"/>
    <w:rsid w:val="00C76E4D"/>
    <w:rsid w:val="00C80D6C"/>
    <w:rsid w:val="00C81641"/>
    <w:rsid w:val="00C81FA9"/>
    <w:rsid w:val="00C823AC"/>
    <w:rsid w:val="00C837C0"/>
    <w:rsid w:val="00C83C3E"/>
    <w:rsid w:val="00C84211"/>
    <w:rsid w:val="00C85EF5"/>
    <w:rsid w:val="00C866C0"/>
    <w:rsid w:val="00C92AB5"/>
    <w:rsid w:val="00C9352B"/>
    <w:rsid w:val="00C94A2A"/>
    <w:rsid w:val="00C95C64"/>
    <w:rsid w:val="00C95E6C"/>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D712F"/>
    <w:rsid w:val="00CD741F"/>
    <w:rsid w:val="00CE55EF"/>
    <w:rsid w:val="00CE719A"/>
    <w:rsid w:val="00CF030B"/>
    <w:rsid w:val="00CF38CB"/>
    <w:rsid w:val="00CF605C"/>
    <w:rsid w:val="00CF6098"/>
    <w:rsid w:val="00CF7C55"/>
    <w:rsid w:val="00D0065C"/>
    <w:rsid w:val="00D02015"/>
    <w:rsid w:val="00D04C14"/>
    <w:rsid w:val="00D04D3C"/>
    <w:rsid w:val="00D05721"/>
    <w:rsid w:val="00D061DE"/>
    <w:rsid w:val="00D0646B"/>
    <w:rsid w:val="00D108F3"/>
    <w:rsid w:val="00D10D08"/>
    <w:rsid w:val="00D11FA5"/>
    <w:rsid w:val="00D13871"/>
    <w:rsid w:val="00D16D0A"/>
    <w:rsid w:val="00D2011D"/>
    <w:rsid w:val="00D2398C"/>
    <w:rsid w:val="00D248B0"/>
    <w:rsid w:val="00D2705A"/>
    <w:rsid w:val="00D27285"/>
    <w:rsid w:val="00D3104F"/>
    <w:rsid w:val="00D347F9"/>
    <w:rsid w:val="00D4431C"/>
    <w:rsid w:val="00D50BAC"/>
    <w:rsid w:val="00D51B9F"/>
    <w:rsid w:val="00D53651"/>
    <w:rsid w:val="00D56723"/>
    <w:rsid w:val="00D5749B"/>
    <w:rsid w:val="00D614BD"/>
    <w:rsid w:val="00D626E2"/>
    <w:rsid w:val="00D660FF"/>
    <w:rsid w:val="00D66A28"/>
    <w:rsid w:val="00D67E0F"/>
    <w:rsid w:val="00D73285"/>
    <w:rsid w:val="00D753B0"/>
    <w:rsid w:val="00D75D6E"/>
    <w:rsid w:val="00D77DAF"/>
    <w:rsid w:val="00D8192C"/>
    <w:rsid w:val="00D84D2E"/>
    <w:rsid w:val="00D853D0"/>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D2B08"/>
    <w:rsid w:val="00DE092C"/>
    <w:rsid w:val="00DE0D16"/>
    <w:rsid w:val="00DE40F8"/>
    <w:rsid w:val="00DF2D4D"/>
    <w:rsid w:val="00DF4724"/>
    <w:rsid w:val="00DF6DFC"/>
    <w:rsid w:val="00E020D9"/>
    <w:rsid w:val="00E03C2C"/>
    <w:rsid w:val="00E04F87"/>
    <w:rsid w:val="00E05244"/>
    <w:rsid w:val="00E074B1"/>
    <w:rsid w:val="00E109B3"/>
    <w:rsid w:val="00E114FA"/>
    <w:rsid w:val="00E149EB"/>
    <w:rsid w:val="00E16D01"/>
    <w:rsid w:val="00E16D40"/>
    <w:rsid w:val="00E16FF3"/>
    <w:rsid w:val="00E1712A"/>
    <w:rsid w:val="00E17798"/>
    <w:rsid w:val="00E17E70"/>
    <w:rsid w:val="00E21A1E"/>
    <w:rsid w:val="00E21D8D"/>
    <w:rsid w:val="00E242D5"/>
    <w:rsid w:val="00E270E4"/>
    <w:rsid w:val="00E30F25"/>
    <w:rsid w:val="00E32EB9"/>
    <w:rsid w:val="00E43AA0"/>
    <w:rsid w:val="00E47532"/>
    <w:rsid w:val="00E5119F"/>
    <w:rsid w:val="00E525A8"/>
    <w:rsid w:val="00E544B3"/>
    <w:rsid w:val="00E61ECC"/>
    <w:rsid w:val="00E62BD4"/>
    <w:rsid w:val="00E647A7"/>
    <w:rsid w:val="00E701D5"/>
    <w:rsid w:val="00E7190F"/>
    <w:rsid w:val="00E71DE4"/>
    <w:rsid w:val="00E73117"/>
    <w:rsid w:val="00E736CC"/>
    <w:rsid w:val="00E77EBA"/>
    <w:rsid w:val="00E81D04"/>
    <w:rsid w:val="00E82241"/>
    <w:rsid w:val="00E8407B"/>
    <w:rsid w:val="00E853F9"/>
    <w:rsid w:val="00E87457"/>
    <w:rsid w:val="00E90C1D"/>
    <w:rsid w:val="00E910C6"/>
    <w:rsid w:val="00E91621"/>
    <w:rsid w:val="00E95DC7"/>
    <w:rsid w:val="00E97823"/>
    <w:rsid w:val="00EA25E8"/>
    <w:rsid w:val="00EA3984"/>
    <w:rsid w:val="00EA466A"/>
    <w:rsid w:val="00EA5311"/>
    <w:rsid w:val="00EA5EC9"/>
    <w:rsid w:val="00EA6E1D"/>
    <w:rsid w:val="00EA7955"/>
    <w:rsid w:val="00EB3C95"/>
    <w:rsid w:val="00EC114F"/>
    <w:rsid w:val="00EC21DA"/>
    <w:rsid w:val="00EC458B"/>
    <w:rsid w:val="00EC5E80"/>
    <w:rsid w:val="00EC76E6"/>
    <w:rsid w:val="00ED11D7"/>
    <w:rsid w:val="00ED5670"/>
    <w:rsid w:val="00ED6354"/>
    <w:rsid w:val="00ED7DAA"/>
    <w:rsid w:val="00EE74A9"/>
    <w:rsid w:val="00EF16D2"/>
    <w:rsid w:val="00EF1F97"/>
    <w:rsid w:val="00EF46D7"/>
    <w:rsid w:val="00EF6859"/>
    <w:rsid w:val="00F00FD6"/>
    <w:rsid w:val="00F03C94"/>
    <w:rsid w:val="00F03E1A"/>
    <w:rsid w:val="00F04006"/>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2112"/>
    <w:rsid w:val="00F638B9"/>
    <w:rsid w:val="00F63C3F"/>
    <w:rsid w:val="00F65AB7"/>
    <w:rsid w:val="00F66BE6"/>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C52CA-49C7-4A93-B48B-8A6D6B92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4574</Words>
  <Characters>26073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36</cp:revision>
  <cp:lastPrinted>2019-04-29T11:39:00Z</cp:lastPrinted>
  <dcterms:created xsi:type="dcterms:W3CDTF">2017-09-13T07:05:00Z</dcterms:created>
  <dcterms:modified xsi:type="dcterms:W3CDTF">2019-05-23T05:31:00Z</dcterms:modified>
</cp:coreProperties>
</file>