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4F" w:rsidRDefault="007A074F" w:rsidP="007A074F">
      <w:pPr>
        <w:shd w:val="clear" w:color="auto" w:fill="FFFFFF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  <w:r w:rsidR="0076142F">
        <w:rPr>
          <w:rFonts w:ascii="Times New Roman" w:hAnsi="Times New Roman" w:cs="Times New Roman"/>
          <w:b/>
          <w:sz w:val="32"/>
          <w:szCs w:val="32"/>
        </w:rPr>
        <w:t>СЕВСКОГО РАЙОНА</w:t>
      </w: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7A074F" w:rsidRDefault="007A074F" w:rsidP="007A074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ПРОВЕДЕНИЮ ЭКСПЕРТИЗЫ ПРОЕКТОВ</w:t>
      </w:r>
    </w:p>
    <w:p w:rsidR="007A074F" w:rsidRDefault="0076142F" w:rsidP="007A074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</w:t>
      </w:r>
      <w:r w:rsidR="007A074F">
        <w:rPr>
          <w:rFonts w:ascii="Times New Roman" w:hAnsi="Times New Roman" w:cs="Times New Roman"/>
          <w:b/>
          <w:sz w:val="32"/>
          <w:szCs w:val="32"/>
        </w:rPr>
        <w:t xml:space="preserve"> ПРОГРАММ </w:t>
      </w:r>
      <w:r>
        <w:rPr>
          <w:rFonts w:ascii="Times New Roman" w:hAnsi="Times New Roman" w:cs="Times New Roman"/>
          <w:b/>
          <w:sz w:val="32"/>
          <w:szCs w:val="32"/>
        </w:rPr>
        <w:t>СЕВСКОГО МУНИЦИПАЛЬНОГО РАЙОНА</w:t>
      </w:r>
    </w:p>
    <w:p w:rsidR="007A074F" w:rsidRDefault="007A074F" w:rsidP="007A07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76142F"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76142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7614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7A074F" w:rsidRDefault="007A074F" w:rsidP="007A07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142F">
        <w:rPr>
          <w:rFonts w:ascii="Times New Roman" w:hAnsi="Times New Roman" w:cs="Times New Roman"/>
          <w:sz w:val="28"/>
          <w:szCs w:val="28"/>
        </w:rPr>
        <w:t>24 марта  2015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614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6142F" w:rsidP="007A074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Севск</w:t>
      </w:r>
    </w:p>
    <w:p w:rsidR="007A074F" w:rsidRDefault="007A074F" w:rsidP="007A074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6142F">
        <w:rPr>
          <w:rFonts w:ascii="Times New Roman" w:hAnsi="Times New Roman" w:cs="Times New Roman"/>
          <w:b/>
          <w:sz w:val="28"/>
          <w:szCs w:val="28"/>
        </w:rPr>
        <w:t>5</w:t>
      </w:r>
    </w:p>
    <w:p w:rsidR="007A074F" w:rsidRDefault="007A074F" w:rsidP="007A074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A074F" w:rsidRDefault="007A074F" w:rsidP="007A074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813"/>
        <w:gridCol w:w="1134"/>
        <w:gridCol w:w="6945"/>
        <w:gridCol w:w="558"/>
      </w:tblGrid>
      <w:tr w:rsidR="007A074F" w:rsidTr="007A074F">
        <w:tc>
          <w:tcPr>
            <w:tcW w:w="813" w:type="dxa"/>
            <w:hideMark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2"/>
            <w:hideMark/>
          </w:tcPr>
          <w:p w:rsidR="007A074F" w:rsidRDefault="007A07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положения…………….………………………..….…………</w:t>
            </w:r>
          </w:p>
        </w:tc>
        <w:tc>
          <w:tcPr>
            <w:tcW w:w="558" w:type="dxa"/>
            <w:hideMark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74F" w:rsidTr="007A074F">
        <w:tc>
          <w:tcPr>
            <w:tcW w:w="813" w:type="dxa"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7A074F" w:rsidRDefault="007A07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4F" w:rsidTr="007A074F">
        <w:tc>
          <w:tcPr>
            <w:tcW w:w="813" w:type="dxa"/>
            <w:hideMark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2"/>
            <w:hideMark/>
          </w:tcPr>
          <w:p w:rsidR="007A074F" w:rsidRDefault="007A074F" w:rsidP="0076142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экспертизы проектов </w:t>
            </w:r>
            <w:r w:rsidR="0076142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программ.……………………………………………………………..</w:t>
            </w: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4F" w:rsidTr="007A074F">
        <w:tc>
          <w:tcPr>
            <w:tcW w:w="813" w:type="dxa"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7A074F" w:rsidRDefault="007A07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4F" w:rsidTr="007A074F">
        <w:tc>
          <w:tcPr>
            <w:tcW w:w="813" w:type="dxa"/>
            <w:hideMark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2"/>
            <w:hideMark/>
          </w:tcPr>
          <w:p w:rsidR="007A074F" w:rsidRDefault="007A074F" w:rsidP="0076142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экспертизы проектов </w:t>
            </w:r>
            <w:r w:rsidR="0076142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программ………………………………………………………...……</w:t>
            </w: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4F" w:rsidTr="007A074F">
        <w:tc>
          <w:tcPr>
            <w:tcW w:w="813" w:type="dxa"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7A074F" w:rsidRDefault="007A07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4F" w:rsidTr="007A074F">
        <w:tc>
          <w:tcPr>
            <w:tcW w:w="813" w:type="dxa"/>
            <w:hideMark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79" w:type="dxa"/>
            <w:gridSpan w:val="2"/>
            <w:hideMark/>
          </w:tcPr>
          <w:p w:rsidR="007A074F" w:rsidRDefault="007A074F" w:rsidP="0076142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проектов </w:t>
            </w:r>
            <w:r w:rsidR="007614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программ …………...…</w:t>
            </w:r>
          </w:p>
        </w:tc>
        <w:tc>
          <w:tcPr>
            <w:tcW w:w="558" w:type="dxa"/>
            <w:hideMark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4F" w:rsidTr="007A074F">
        <w:tc>
          <w:tcPr>
            <w:tcW w:w="813" w:type="dxa"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7A074F" w:rsidRDefault="007A07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4F" w:rsidTr="007A074F">
        <w:tc>
          <w:tcPr>
            <w:tcW w:w="813" w:type="dxa"/>
            <w:hideMark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79" w:type="dxa"/>
            <w:gridSpan w:val="2"/>
            <w:hideMark/>
          </w:tcPr>
          <w:p w:rsidR="007A074F" w:rsidRDefault="007A074F" w:rsidP="0076142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предложений о внесении изменений в </w:t>
            </w:r>
            <w:r w:rsidR="007614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программы……………………………..……........</w:t>
            </w: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074F" w:rsidTr="007A074F">
        <w:tc>
          <w:tcPr>
            <w:tcW w:w="813" w:type="dxa"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7A074F" w:rsidRDefault="007A07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4F" w:rsidTr="007A074F">
        <w:tc>
          <w:tcPr>
            <w:tcW w:w="813" w:type="dxa"/>
            <w:hideMark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79" w:type="dxa"/>
            <w:gridSpan w:val="2"/>
            <w:hideMark/>
          </w:tcPr>
          <w:p w:rsidR="007A074F" w:rsidRDefault="007A074F" w:rsidP="0076142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оформление заключения Контрольно-счетной палаты </w:t>
            </w:r>
            <w:proofErr w:type="spellStart"/>
            <w:r w:rsidR="0076142F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="007614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экспертизы проектов </w:t>
            </w:r>
            <w:r w:rsidR="007614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программ ………………………………...……….</w:t>
            </w: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074F" w:rsidTr="007A074F">
        <w:tc>
          <w:tcPr>
            <w:tcW w:w="813" w:type="dxa"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7A074F" w:rsidRDefault="007A074F">
            <w:pPr>
              <w:ind w:left="72" w:right="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4F" w:rsidTr="007A074F">
        <w:tc>
          <w:tcPr>
            <w:tcW w:w="813" w:type="dxa"/>
          </w:tcPr>
          <w:p w:rsidR="007A074F" w:rsidRDefault="007A074F">
            <w:pPr>
              <w:widowControl/>
              <w:tabs>
                <w:tab w:val="left" w:pos="360"/>
              </w:tabs>
              <w:autoSpaceDE/>
              <w:adjustRightInd/>
              <w:ind w:righ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7A074F" w:rsidRDefault="007A074F">
            <w:pPr>
              <w:ind w:left="72" w:right="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74F" w:rsidTr="007A074F">
        <w:tc>
          <w:tcPr>
            <w:tcW w:w="1947" w:type="dxa"/>
            <w:gridSpan w:val="2"/>
            <w:hideMark/>
          </w:tcPr>
          <w:p w:rsidR="007A074F" w:rsidRDefault="007A07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6945" w:type="dxa"/>
            <w:hideMark/>
          </w:tcPr>
          <w:p w:rsidR="007A074F" w:rsidRDefault="007A074F" w:rsidP="0076142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Перечень типовых вопросов для проведения экспертизы проектов </w:t>
            </w:r>
            <w:r w:rsidR="007614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программ…………………………………...……………..</w:t>
            </w: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074F" w:rsidTr="007A074F">
        <w:tc>
          <w:tcPr>
            <w:tcW w:w="1947" w:type="dxa"/>
            <w:gridSpan w:val="2"/>
          </w:tcPr>
          <w:p w:rsidR="007A074F" w:rsidRDefault="007A074F">
            <w:pPr>
              <w:ind w:left="27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7A074F" w:rsidRDefault="007A074F" w:rsidP="0076142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Форма примерного Заключения Контрольно-счетной палаты </w:t>
            </w:r>
            <w:proofErr w:type="spellStart"/>
            <w:r w:rsidR="0076142F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="007614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проект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.………………….……………...…………….</w:t>
            </w:r>
          </w:p>
        </w:tc>
        <w:tc>
          <w:tcPr>
            <w:tcW w:w="558" w:type="dxa"/>
          </w:tcPr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4F" w:rsidRDefault="007A0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A074F" w:rsidRDefault="007A074F" w:rsidP="007A074F">
      <w:pPr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A074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bCs/>
          <w:color w:val="auto"/>
          <w:sz w:val="28"/>
          <w:szCs w:val="28"/>
        </w:rPr>
      </w:pPr>
      <w:bookmarkStart w:id="0" w:name="sub_10001"/>
      <w:r>
        <w:rPr>
          <w:rFonts w:ascii="Times New Roman" w:eastAsia="Calibri" w:hAnsi="Times New Roman"/>
          <w:b w:val="0"/>
          <w:color w:val="auto"/>
          <w:sz w:val="28"/>
          <w:szCs w:val="28"/>
        </w:rPr>
        <w:t>1.1.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ab/>
        <w:t xml:space="preserve">Методические 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рекомендации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по проведению экспертизы проектов </w:t>
      </w:r>
      <w:r w:rsidR="0076142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целевых программ </w:t>
      </w:r>
      <w:proofErr w:type="spellStart"/>
      <w:r w:rsidR="0076142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76142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(далее – Методические 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рекомендации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) разработаны в целях методологического обеспечения реализации функции 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Контрольно-счетной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палаты </w:t>
      </w:r>
      <w:proofErr w:type="spellStart"/>
      <w:r w:rsidR="0076142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76142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(далее – 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четная палат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) по экспертизе проектов </w:t>
      </w:r>
      <w:r w:rsidR="0076142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муниципальных 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программ, определенной  пункт</w:t>
      </w:r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ом 5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 статьи </w:t>
      </w:r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7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Положения о К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онтрольно-счетной палате </w:t>
      </w:r>
      <w:proofErr w:type="spellStart"/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муниципального района  от 20.09.2013г. № 379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</w:p>
    <w:p w:rsidR="007A074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bCs/>
          <w:color w:val="auto"/>
          <w:sz w:val="28"/>
          <w:szCs w:val="28"/>
        </w:rPr>
      </w:pPr>
      <w:bookmarkStart w:id="1" w:name="sub_10003"/>
      <w:bookmarkEnd w:id="0"/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Методические 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рекомендации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учитывают положения 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Порядка разработки, реализации и оценки эффективности</w:t>
      </w:r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целевых программ </w:t>
      </w:r>
      <w:proofErr w:type="spellStart"/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, утвержденного постановлением </w:t>
      </w:r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администрации </w:t>
      </w:r>
      <w:proofErr w:type="spellStart"/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муниципального района 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от </w:t>
      </w:r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___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.</w:t>
      </w:r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___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.201</w:t>
      </w:r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__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№</w:t>
      </w:r>
      <w:r w:rsidR="00113297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 _____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(далее – Порядок разработки государственных программ).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Методические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рекомендации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применяются для экспертизы </w:t>
      </w:r>
      <w:proofErr w:type="spellStart"/>
      <w:r w:rsidR="00113297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программ, включенных в перечень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муниципального района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, утвержденный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Постановлением 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администрации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муниципального района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от 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___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.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____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.201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__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№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 ____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«Об утверждении перечня 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ных программ (подпрограмм)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муниципального района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на 201</w:t>
      </w:r>
      <w:r w:rsidR="000E5799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5</w:t>
      </w:r>
      <w:bookmarkStart w:id="2" w:name="_GoBack"/>
      <w:bookmarkEnd w:id="2"/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и последующие годы».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bCs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1.2.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ab/>
        <w:t xml:space="preserve">Задачей Методических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рекомендаций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является определение обязательных для выполнения унифицированных методов (способов) организации, проведения и оформления результатов экспертизы проектов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муниципального района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(далее –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ные</w:t>
      </w:r>
      <w:proofErr w:type="spellEnd"/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программы), а также предложений о внесении изменений в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ные</w:t>
      </w:r>
      <w:proofErr w:type="spellEnd"/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программы (далее – экспертиза проектов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программ) в пределах полномочий и задач, возложенных на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четную палату.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bCs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1.3.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ab/>
        <w:t xml:space="preserve">Методические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рекомендации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предназначены для использования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должностными лицами 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 при организации и проведении экспертизы и подготовки заключений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lastRenderedPageBreak/>
        <w:t xml:space="preserve">на проекты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 (далее – заключение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четной палаты).</w:t>
      </w:r>
    </w:p>
    <w:p w:rsidR="007A074F" w:rsidRPr="00113297" w:rsidRDefault="007A074F" w:rsidP="007A074F">
      <w:pPr>
        <w:tabs>
          <w:tab w:val="left" w:pos="8820"/>
        </w:tabs>
        <w:ind w:left="900" w:right="8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97">
        <w:rPr>
          <w:rFonts w:ascii="Times New Roman" w:hAnsi="Times New Roman" w:cs="Times New Roman"/>
          <w:b/>
          <w:sz w:val="28"/>
          <w:szCs w:val="28"/>
        </w:rPr>
        <w:t>2. Содержание экспертизы</w:t>
      </w:r>
      <w:r w:rsidRPr="00113297">
        <w:rPr>
          <w:rFonts w:ascii="Times New Roman" w:hAnsi="Times New Roman" w:cs="Times New Roman"/>
          <w:b/>
          <w:sz w:val="28"/>
          <w:szCs w:val="28"/>
        </w:rPr>
        <w:br/>
        <w:t xml:space="preserve">проектов </w:t>
      </w:r>
      <w:r w:rsidR="002D147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113297">
        <w:rPr>
          <w:rFonts w:ascii="Times New Roman" w:hAnsi="Times New Roman" w:cs="Times New Roman"/>
          <w:b/>
          <w:sz w:val="28"/>
          <w:szCs w:val="28"/>
        </w:rPr>
        <w:t>ных программ</w:t>
      </w:r>
    </w:p>
    <w:p w:rsidR="007A074F" w:rsidRPr="00113297" w:rsidRDefault="007A074F" w:rsidP="007A074F">
      <w:pPr>
        <w:tabs>
          <w:tab w:val="left" w:pos="8820"/>
        </w:tabs>
        <w:ind w:left="900" w:right="81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2.1.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ab/>
        <w:t xml:space="preserve">Экспертиза проектов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 – деятельность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палаты, состоящая в исследовании проектов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 на предмет их соответствия установленным требованиям, оценки планируемой эффективности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 с оформлением соответствующих заключений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четной палаты.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2.2.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ab/>
        <w:t xml:space="preserve">Задачами экспертизы проектов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 являются: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оценка соответствия проектов </w:t>
      </w:r>
      <w:proofErr w:type="spellStart"/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="002D147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 положениям документов стратегического планирования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Брянской области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, а также положениям отраслевых документов стратегического планирования;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проверка соблюдения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федерального и областного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законодательства;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оценка эффективности планирования использования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финансовых средств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для достижения целей и реализации социально-экономических задач, предусмотренных проектами </w:t>
      </w:r>
      <w:proofErr w:type="spellStart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программ, в том числе оценка соотношения ожидаемых результатов с ресурсным обеспечением проекта </w:t>
      </w:r>
      <w:proofErr w:type="spellStart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proofErr w:type="spellEnd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</w:t>
      </w:r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ой</w:t>
      </w:r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программы;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оценка целесообразности, реализуемости, рисков и последствий результатов реализации стратегических целей обеспечения социально-экономического развития </w:t>
      </w:r>
      <w:proofErr w:type="spellStart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Севского</w:t>
      </w:r>
      <w:proofErr w:type="spellEnd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 муниципального района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</w:p>
    <w:p w:rsidR="007A074F" w:rsidRPr="00113297" w:rsidRDefault="007A074F" w:rsidP="007A074F">
      <w:pPr>
        <w:tabs>
          <w:tab w:val="left" w:pos="8820"/>
        </w:tabs>
        <w:ind w:left="900" w:right="81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74F" w:rsidRPr="00641D9F" w:rsidRDefault="007A074F" w:rsidP="007A074F">
      <w:pPr>
        <w:tabs>
          <w:tab w:val="left" w:pos="8820"/>
        </w:tabs>
        <w:ind w:left="900" w:right="8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9F">
        <w:rPr>
          <w:rFonts w:ascii="Times New Roman" w:hAnsi="Times New Roman" w:cs="Times New Roman"/>
          <w:b/>
          <w:sz w:val="28"/>
          <w:szCs w:val="28"/>
        </w:rPr>
        <w:t>3. Порядок проведения экспертизы</w:t>
      </w:r>
      <w:r w:rsidRPr="00641D9F">
        <w:rPr>
          <w:rFonts w:ascii="Times New Roman" w:hAnsi="Times New Roman" w:cs="Times New Roman"/>
          <w:b/>
          <w:sz w:val="28"/>
          <w:szCs w:val="28"/>
        </w:rPr>
        <w:br/>
        <w:t xml:space="preserve">проектов </w:t>
      </w:r>
      <w:r w:rsidR="00641D9F" w:rsidRPr="00641D9F">
        <w:rPr>
          <w:rFonts w:ascii="Times New Roman" w:eastAsia="Calibri" w:hAnsi="Times New Roman"/>
          <w:b/>
          <w:sz w:val="28"/>
          <w:szCs w:val="28"/>
        </w:rPr>
        <w:t>муниципальных</w:t>
      </w:r>
      <w:r w:rsidR="00641D9F" w:rsidRPr="00641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7A074F" w:rsidRPr="00641D9F" w:rsidRDefault="007A074F" w:rsidP="007A074F">
      <w:pPr>
        <w:tabs>
          <w:tab w:val="left" w:pos="8820"/>
        </w:tabs>
        <w:ind w:left="900" w:right="81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Pr="00641D9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3.1.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Рассмотрение проектов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муниципальных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bookmarkEnd w:id="1"/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3.1.1.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ab/>
        <w:t xml:space="preserve">Экспертиза проекта </w:t>
      </w:r>
      <w:proofErr w:type="spellStart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proofErr w:type="spellEnd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</w:t>
      </w:r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ой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программы осуществляется по поручению Председателя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палаты, а в случае его отсутствия – </w:t>
      </w:r>
      <w:r w:rsidR="000656E8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исполняющего обязанности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Председателя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палаты,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должностными лицами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 в соответствии с содержанием направлений деятельности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палаты,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lastRenderedPageBreak/>
        <w:t xml:space="preserve">возглавляемых аудиторами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четной палаты.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Экспертиза проектов </w:t>
      </w:r>
      <w:proofErr w:type="spellStart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 проводится в течение 30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 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календарных дней, если иной срок не установлен Председателем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палаты, а в случае его отсутствия – </w:t>
      </w:r>
      <w:r w:rsidR="006E74B0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исп. обязанности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Председателя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четной палаты.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Начало срока начинается на следующий день после календарной даты подписания Председателем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палаты, а в случае его отсутствия – </w:t>
      </w:r>
      <w:r w:rsidR="006E74B0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исп. обязанности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Председателя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четной палаты, соответствующего п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риказа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Окончанием срока считается дата подписания Председателем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четной палаты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решения Коллегии Контрольно-счетной палаты по итогам рассмотрения соответствующего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заключения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Контрольно-с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четной палаты.</w:t>
      </w:r>
    </w:p>
    <w:p w:rsidR="007A074F" w:rsidRPr="00641D9F" w:rsidRDefault="007A074F" w:rsidP="007A074F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3.1.2.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ab/>
        <w:t xml:space="preserve">Экспертиза проектов </w:t>
      </w:r>
      <w:proofErr w:type="spellStart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программ осуществляется с использованием типовых вопросов для проведения экспертизы проектов </w:t>
      </w:r>
      <w:proofErr w:type="spellStart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муниципаль</w:t>
      </w:r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ных</w:t>
      </w:r>
      <w:proofErr w:type="spellEnd"/>
      <w:r w:rsidR="00641D9F"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программ, приведенных в приложении №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1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к настоящим Методическим 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рекомендациям</w:t>
      </w:r>
      <w:r w:rsidRPr="00641D9F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3.1.3.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При экспертизе проектов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муниципальных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 учитываются результаты ранее проведенных контрольных и экспертно-аналитических мероприятий в соответствующей сфере деятельности, а также экспертиз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муниципальных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программ, проведенных в предшествующие годы.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3.1.4.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В случае наличия в проекте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муниципальной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 недостатков и недочетов они отмечаются в заключени</w:t>
      </w:r>
      <w:proofErr w:type="gramStart"/>
      <w:r w:rsidRPr="00641D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/>
          <w:sz w:val="28"/>
          <w:szCs w:val="28"/>
        </w:rPr>
        <w:t>Контрольно-с</w:t>
      </w:r>
      <w:r w:rsidRPr="00641D9F">
        <w:rPr>
          <w:rFonts w:ascii="Times New Roman" w:hAnsi="Times New Roman" w:cs="Times New Roman"/>
          <w:sz w:val="28"/>
          <w:szCs w:val="28"/>
        </w:rPr>
        <w:t>четной палаты с изложением их сути. При описании недостатков и недочетов могут быть предложены варианты их устранения.</w:t>
      </w:r>
    </w:p>
    <w:p w:rsidR="007A074F" w:rsidRPr="00641D9F" w:rsidRDefault="007A074F" w:rsidP="007A074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3.2.</w:t>
      </w:r>
      <w:r w:rsidRPr="00641D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1D9F">
        <w:rPr>
          <w:rFonts w:ascii="Times New Roman" w:hAnsi="Times New Roman" w:cs="Times New Roman"/>
          <w:sz w:val="28"/>
          <w:szCs w:val="28"/>
        </w:rPr>
        <w:t xml:space="preserve">Рассмотрение предложений о внесении изменений в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муниципальных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3.2.1.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Экспертиза предложений о внесении изменений в </w:t>
      </w:r>
      <w:r w:rsidR="00641D9F" w:rsidRPr="00641D9F">
        <w:rPr>
          <w:rFonts w:ascii="Times New Roman" w:eastAsia="Calibri" w:hAnsi="Times New Roman"/>
          <w:sz w:val="28"/>
          <w:szCs w:val="28"/>
        </w:rPr>
        <w:t xml:space="preserve">муниципальные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порядке, аналогичном порядку проведения </w:t>
      </w:r>
      <w:r w:rsidRPr="00641D9F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проектов 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муниципальных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>программ.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3.2.2.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В ходе экспертизы предложений о внесении изменений в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муниципальную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программу проводится оценка: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обоснованности и правомерности предлагаемых изменений;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целесообразности предлагаемых изменений;</w:t>
      </w:r>
    </w:p>
    <w:p w:rsidR="007A074F" w:rsidRPr="00641D9F" w:rsidRDefault="007A074F" w:rsidP="00641D9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 xml:space="preserve">реализуемости предлагаемых изменений и влияния изменений на реализуемость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муниципальной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7A074F" w:rsidRPr="00641D9F" w:rsidRDefault="007A074F" w:rsidP="007A074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 xml:space="preserve">3.3. 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Содержание и оформление заключения </w:t>
      </w:r>
      <w:r w:rsidRPr="00641D9F">
        <w:rPr>
          <w:rFonts w:ascii="Times New Roman" w:hAnsi="Times New Roman"/>
          <w:sz w:val="28"/>
          <w:szCs w:val="28"/>
        </w:rPr>
        <w:t>Контрольно-с</w:t>
      </w:r>
      <w:r w:rsidRPr="00641D9F">
        <w:rPr>
          <w:rFonts w:ascii="Times New Roman" w:hAnsi="Times New Roman" w:cs="Times New Roman"/>
          <w:sz w:val="28"/>
          <w:szCs w:val="28"/>
        </w:rPr>
        <w:t xml:space="preserve">четной палаты по результатам экспертизы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муниципальных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3.3.1.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экспертизы проекта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муниципальной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 подготавливается заключение </w:t>
      </w:r>
      <w:r w:rsidRPr="00641D9F">
        <w:rPr>
          <w:rFonts w:ascii="Times New Roman" w:hAnsi="Times New Roman"/>
          <w:sz w:val="28"/>
          <w:szCs w:val="28"/>
        </w:rPr>
        <w:t>Контрольно-с</w:t>
      </w:r>
      <w:r w:rsidRPr="00641D9F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3.3.2.</w:t>
      </w:r>
      <w:r w:rsidRPr="00641D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1D9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641D9F">
        <w:rPr>
          <w:rFonts w:ascii="Times New Roman" w:hAnsi="Times New Roman"/>
          <w:sz w:val="28"/>
          <w:szCs w:val="28"/>
        </w:rPr>
        <w:t>Контрольно-с</w:t>
      </w:r>
      <w:r w:rsidRPr="00641D9F">
        <w:rPr>
          <w:rFonts w:ascii="Times New Roman" w:hAnsi="Times New Roman" w:cs="Times New Roman"/>
          <w:sz w:val="28"/>
          <w:szCs w:val="28"/>
        </w:rPr>
        <w:t>четной палаты состоит из вводной, содержательной частей и выводов.</w:t>
      </w:r>
      <w:proofErr w:type="gramEnd"/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3.3.3.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Во вводной части заключения </w:t>
      </w:r>
      <w:r w:rsidRPr="00641D9F">
        <w:rPr>
          <w:rFonts w:ascii="Times New Roman" w:hAnsi="Times New Roman"/>
          <w:sz w:val="28"/>
          <w:szCs w:val="28"/>
        </w:rPr>
        <w:t>Контрольно-с</w:t>
      </w:r>
      <w:r w:rsidRPr="00641D9F">
        <w:rPr>
          <w:rFonts w:ascii="Times New Roman" w:hAnsi="Times New Roman" w:cs="Times New Roman"/>
          <w:sz w:val="28"/>
          <w:szCs w:val="28"/>
        </w:rPr>
        <w:t xml:space="preserve">четной палаты указываются общие сведения о </w:t>
      </w:r>
      <w:proofErr w:type="gramStart"/>
      <w:r w:rsidR="00641D9F" w:rsidRPr="00641D9F">
        <w:rPr>
          <w:rFonts w:ascii="Times New Roman" w:eastAsia="Calibri" w:hAnsi="Times New Roman"/>
          <w:sz w:val="28"/>
          <w:szCs w:val="28"/>
        </w:rPr>
        <w:t>муниципальных</w:t>
      </w:r>
      <w:proofErr w:type="gramEnd"/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 xml:space="preserve">В содержательной части заключения </w:t>
      </w:r>
      <w:r w:rsidRPr="00641D9F">
        <w:rPr>
          <w:rFonts w:ascii="Times New Roman" w:hAnsi="Times New Roman"/>
          <w:sz w:val="28"/>
          <w:szCs w:val="28"/>
        </w:rPr>
        <w:t>Контрольно-с</w:t>
      </w:r>
      <w:r w:rsidRPr="00641D9F">
        <w:rPr>
          <w:rFonts w:ascii="Times New Roman" w:hAnsi="Times New Roman" w:cs="Times New Roman"/>
          <w:sz w:val="28"/>
          <w:szCs w:val="28"/>
        </w:rPr>
        <w:t>четной палаты отражаются наиболее значимые результаты.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3.3.4.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Заключение Контрольно-счетной палаты не может содержать политические оценки решений, принимаемых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муниципальными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органами по вопросам их ведения.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 xml:space="preserve">Выводы заключения Контрольно-счетной палаты не должны содержать рекомендации по утверждению или отклонению 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41D9F" w:rsidRPr="00641D9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641D9F" w:rsidRPr="00641D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представленного проекта </w:t>
      </w:r>
      <w:proofErr w:type="gramStart"/>
      <w:r w:rsidR="00641D9F" w:rsidRPr="00641D9F">
        <w:rPr>
          <w:rFonts w:ascii="Times New Roman" w:eastAsia="Calibri" w:hAnsi="Times New Roman"/>
          <w:sz w:val="28"/>
          <w:szCs w:val="28"/>
        </w:rPr>
        <w:t>муниципальных</w:t>
      </w:r>
      <w:proofErr w:type="gramEnd"/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3.3.5.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При обнаружении в ходе проведения экспертизы проекта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муниципальной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641D9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1D9F">
        <w:rPr>
          <w:rFonts w:ascii="Times New Roman" w:hAnsi="Times New Roman" w:cs="Times New Roman"/>
          <w:sz w:val="28"/>
          <w:szCs w:val="28"/>
        </w:rPr>
        <w:t xml:space="preserve"> факторов в заключени</w:t>
      </w:r>
      <w:proofErr w:type="gramStart"/>
      <w:r w:rsidRPr="00641D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1D9F">
        <w:rPr>
          <w:rFonts w:ascii="Times New Roman" w:hAnsi="Times New Roman" w:cs="Times New Roman"/>
          <w:sz w:val="28"/>
          <w:szCs w:val="28"/>
        </w:rPr>
        <w:t xml:space="preserve"> Контрольно-счетной палаты должно быть сделано соответствующее указание.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3.3.6.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Все суждения и оценки, отраженные в заключении, должны подтверждаться ссылками на исследованные положения проекта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муниципальной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программы, а также ссылками на нормы законов и иных нормативных правовых актов (в случае выявления нарушения их положений).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3.3.7.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Проект заключения формируется по форме примерного Заключения </w:t>
      </w:r>
      <w:r w:rsidRPr="00641D9F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палаты, приведенной в приложении №2 к настоящим Методическим рекомендациям.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может быть дополнено другими разделами с учетом специфики конкретной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муниципальной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 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A074F" w:rsidRPr="00641D9F" w:rsidRDefault="007A074F" w:rsidP="007A074F">
      <w:pPr>
        <w:shd w:val="clear" w:color="auto" w:fill="FFFFFF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3.3.8.</w:t>
      </w:r>
      <w:r w:rsidRPr="00641D9F">
        <w:rPr>
          <w:rFonts w:ascii="Times New Roman" w:hAnsi="Times New Roman" w:cs="Times New Roman"/>
          <w:sz w:val="28"/>
          <w:szCs w:val="28"/>
        </w:rPr>
        <w:tab/>
        <w:t xml:space="preserve">Заключение Контрольно-счетной палаты подписывается Председателем Контрольно-счетной палаты и направляется в установленном порядке в орган 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1D9F">
        <w:rPr>
          <w:rFonts w:ascii="Times New Roman" w:hAnsi="Times New Roman" w:cs="Times New Roman"/>
          <w:sz w:val="28"/>
          <w:szCs w:val="28"/>
        </w:rPr>
        <w:t xml:space="preserve">власти, представивший проект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муниципальной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программы (предложения о внесении изменений в </w:t>
      </w:r>
      <w:r w:rsidR="00641D9F" w:rsidRPr="00641D9F">
        <w:rPr>
          <w:rFonts w:ascii="Times New Roman" w:eastAsia="Calibri" w:hAnsi="Times New Roman"/>
          <w:sz w:val="28"/>
          <w:szCs w:val="28"/>
        </w:rPr>
        <w:t>муниципальную</w:t>
      </w:r>
      <w:r w:rsidRPr="00641D9F">
        <w:rPr>
          <w:rFonts w:ascii="Times New Roman" w:hAnsi="Times New Roman" w:cs="Times New Roman"/>
          <w:sz w:val="28"/>
          <w:szCs w:val="28"/>
        </w:rPr>
        <w:t xml:space="preserve"> программу) на экспертизу в Контрольно-счетную палату, и (или) </w:t>
      </w:r>
      <w:r w:rsidR="00641D9F" w:rsidRPr="00641D9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641D9F" w:rsidRPr="00641D9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641D9F" w:rsidRPr="00641D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41D9F">
        <w:rPr>
          <w:rFonts w:ascii="Times New Roman" w:hAnsi="Times New Roman" w:cs="Times New Roman"/>
          <w:sz w:val="28"/>
          <w:szCs w:val="28"/>
        </w:rPr>
        <w:t>.</w:t>
      </w:r>
    </w:p>
    <w:p w:rsidR="007A074F" w:rsidRPr="00113297" w:rsidRDefault="007A074F" w:rsidP="007A07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  <w:sectPr w:rsidR="007A074F" w:rsidRPr="00113297">
          <w:pgSz w:w="11906" w:h="16838"/>
          <w:pgMar w:top="851" w:right="851" w:bottom="851" w:left="1418" w:header="709" w:footer="709" w:gutter="0"/>
          <w:cols w:space="720"/>
        </w:sectPr>
      </w:pPr>
    </w:p>
    <w:p w:rsidR="007A074F" w:rsidRPr="000042BF" w:rsidRDefault="007A074F" w:rsidP="007A074F">
      <w:pPr>
        <w:tabs>
          <w:tab w:val="left" w:pos="8080"/>
        </w:tabs>
        <w:ind w:left="4820" w:right="72" w:firstLine="0"/>
        <w:rPr>
          <w:rFonts w:ascii="Times New Roman" w:hAnsi="Times New Roman" w:cs="Times New Roman"/>
          <w:sz w:val="24"/>
          <w:szCs w:val="24"/>
        </w:rPr>
      </w:pPr>
      <w:r w:rsidRPr="000042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7A074F" w:rsidRPr="000042BF" w:rsidRDefault="007A074F" w:rsidP="007A074F">
      <w:pPr>
        <w:tabs>
          <w:tab w:val="left" w:pos="8080"/>
        </w:tabs>
        <w:ind w:left="4820" w:right="72" w:firstLine="0"/>
        <w:rPr>
          <w:rFonts w:ascii="Times New Roman" w:hAnsi="Times New Roman" w:cs="Times New Roman"/>
          <w:sz w:val="24"/>
          <w:szCs w:val="24"/>
        </w:rPr>
      </w:pPr>
      <w:r w:rsidRPr="000042BF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по проведению экспертизы проектов </w:t>
      </w:r>
      <w:r w:rsidR="00641D9F" w:rsidRPr="000042BF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 w:rsidR="00641D9F" w:rsidRPr="000042BF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641D9F" w:rsidRPr="000042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A074F" w:rsidRPr="000042BF" w:rsidRDefault="007A074F" w:rsidP="007A074F">
      <w:pPr>
        <w:shd w:val="clear" w:color="auto" w:fill="FFFFFF"/>
        <w:ind w:left="10080"/>
        <w:rPr>
          <w:rFonts w:ascii="Times New Roman" w:hAnsi="Times New Roman" w:cs="Times New Roman"/>
          <w:sz w:val="24"/>
          <w:szCs w:val="24"/>
        </w:rPr>
      </w:pPr>
    </w:p>
    <w:p w:rsidR="007A074F" w:rsidRPr="000042BF" w:rsidRDefault="007A074F" w:rsidP="007A074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Pr="000042BF" w:rsidRDefault="007A074F" w:rsidP="007A074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>Перечень типовых вопросов</w:t>
      </w:r>
    </w:p>
    <w:p w:rsidR="007A074F" w:rsidRPr="000042BF" w:rsidRDefault="007A074F" w:rsidP="007A074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>для экспертизы проекта</w:t>
      </w:r>
      <w:r w:rsidR="00641D9F" w:rsidRPr="000042B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042BF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641D9F" w:rsidRPr="000042B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641D9F" w:rsidRPr="00004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074F" w:rsidRPr="000042BF" w:rsidRDefault="007A074F" w:rsidP="007A074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>с учетом оценки внесенных в нее изменений</w:t>
      </w:r>
    </w:p>
    <w:p w:rsidR="007A074F" w:rsidRPr="000042BF" w:rsidRDefault="007A074F" w:rsidP="007A074F">
      <w:pPr>
        <w:ind w:firstLine="567"/>
        <w:rPr>
          <w:i/>
          <w:sz w:val="24"/>
          <w:szCs w:val="24"/>
        </w:rPr>
      </w:pP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 Анализ проекта </w:t>
      </w:r>
      <w:r w:rsidR="00641D9F" w:rsidRPr="000042BF">
        <w:rPr>
          <w:rFonts w:ascii="Times New Roman" w:eastAsia="Calibri" w:hAnsi="Times New Roman"/>
          <w:sz w:val="28"/>
          <w:szCs w:val="28"/>
        </w:rPr>
        <w:t>муниципальной</w:t>
      </w:r>
      <w:r w:rsidRPr="000042BF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641D9F" w:rsidRPr="000042B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641D9F" w:rsidRPr="00004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042BF">
        <w:rPr>
          <w:rFonts w:ascii="Times New Roman" w:hAnsi="Times New Roman" w:cs="Times New Roman"/>
          <w:sz w:val="28"/>
          <w:szCs w:val="28"/>
        </w:rPr>
        <w:t xml:space="preserve"> (предложений о внесении изменений в </w:t>
      </w:r>
      <w:r w:rsidR="00641D9F" w:rsidRPr="000042BF">
        <w:rPr>
          <w:rFonts w:ascii="Times New Roman" w:eastAsia="Calibri" w:hAnsi="Times New Roman"/>
          <w:sz w:val="28"/>
          <w:szCs w:val="28"/>
        </w:rPr>
        <w:t>муниципальную</w:t>
      </w:r>
      <w:r w:rsidRPr="000042BF">
        <w:rPr>
          <w:rFonts w:ascii="Times New Roman" w:hAnsi="Times New Roman" w:cs="Times New Roman"/>
          <w:sz w:val="28"/>
          <w:szCs w:val="28"/>
        </w:rPr>
        <w:t xml:space="preserve"> программу) (далее –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>П).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1.1. Наличие проекта постановления </w:t>
      </w:r>
      <w:r w:rsidR="00641D9F" w:rsidRPr="000042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1D9F" w:rsidRPr="000042B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641D9F" w:rsidRPr="00004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042BF">
        <w:rPr>
          <w:rFonts w:ascii="Times New Roman" w:hAnsi="Times New Roman" w:cs="Times New Roman"/>
          <w:sz w:val="28"/>
          <w:szCs w:val="28"/>
        </w:rPr>
        <w:t xml:space="preserve">, которым утверждается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>П.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1.2. Срок реализации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>П, оценка внесенных в нее изменений.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1.3. Соответствие состава ответственных исполнителей, соисполнителей и участников, приведенных в паспорте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П, составу главных распорядителей и получателей средств бюджета </w:t>
      </w:r>
      <w:proofErr w:type="spellStart"/>
      <w:r w:rsidR="00641D9F" w:rsidRPr="000042B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641D9F" w:rsidRPr="00004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042BF">
        <w:rPr>
          <w:rFonts w:ascii="Times New Roman" w:hAnsi="Times New Roman" w:cs="Times New Roman"/>
          <w:sz w:val="28"/>
          <w:szCs w:val="28"/>
        </w:rPr>
        <w:t xml:space="preserve">, которым предусмотрены бюджетные ассигнования по </w:t>
      </w:r>
      <w:proofErr w:type="gramStart"/>
      <w:r w:rsidRPr="000042BF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0042BF">
        <w:rPr>
          <w:rFonts w:ascii="Times New Roman" w:hAnsi="Times New Roman" w:cs="Times New Roman"/>
          <w:sz w:val="28"/>
          <w:szCs w:val="28"/>
        </w:rPr>
        <w:t xml:space="preserve">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 </w:t>
      </w:r>
      <w:r w:rsidR="00641D9F" w:rsidRPr="000042BF">
        <w:rPr>
          <w:rFonts w:ascii="Times New Roman" w:hAnsi="Times New Roman" w:cs="Times New Roman"/>
          <w:sz w:val="28"/>
          <w:szCs w:val="28"/>
        </w:rPr>
        <w:t>решением</w:t>
      </w:r>
      <w:r w:rsidRPr="000042BF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641D9F" w:rsidRPr="000042B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641D9F" w:rsidRPr="00004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042BF">
        <w:rPr>
          <w:rFonts w:ascii="Times New Roman" w:hAnsi="Times New Roman" w:cs="Times New Roman"/>
          <w:sz w:val="28"/>
          <w:szCs w:val="28"/>
        </w:rPr>
        <w:t>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1.4. Соответствие перечня входящих в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 подпрограмм и ведомственных целевых программ (далее – ВЦП) перечню, предусмотренному </w:t>
      </w:r>
      <w:r w:rsidR="000042BF" w:rsidRPr="000042BF">
        <w:rPr>
          <w:rFonts w:ascii="Times New Roman" w:hAnsi="Times New Roman" w:cs="Times New Roman"/>
          <w:sz w:val="28"/>
          <w:szCs w:val="28"/>
        </w:rPr>
        <w:t>решением</w:t>
      </w:r>
      <w:r w:rsidRPr="000042BF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0042BF" w:rsidRPr="000042B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0042BF" w:rsidRPr="00004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042BF">
        <w:rPr>
          <w:rFonts w:ascii="Times New Roman" w:hAnsi="Times New Roman" w:cs="Times New Roman"/>
          <w:sz w:val="28"/>
          <w:szCs w:val="28"/>
        </w:rPr>
        <w:t>, анализ изменений перечня подпрограмм и ВЦП.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1.5. Перечень целей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П, подпрограмм и ВЦП, их анализ и оценка соответствия требованиям Порядка разработки </w:t>
      </w:r>
      <w:r w:rsidR="000042BF" w:rsidRPr="000042BF">
        <w:rPr>
          <w:rFonts w:ascii="Times New Roman" w:eastAsia="Calibri" w:hAnsi="Times New Roman"/>
          <w:sz w:val="28"/>
          <w:szCs w:val="28"/>
        </w:rPr>
        <w:t>муниципальных</w:t>
      </w:r>
      <w:r w:rsidR="000042BF" w:rsidRPr="000042BF">
        <w:rPr>
          <w:rFonts w:ascii="Times New Roman" w:hAnsi="Times New Roman" w:cs="Times New Roman"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sz w:val="28"/>
          <w:szCs w:val="28"/>
        </w:rPr>
        <w:t xml:space="preserve"> программ, а также приоритетам и целям государственной политики в сфере социально-экономического развития.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1.6. Состав задач, решаемых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>П, подпрограммами и ВЦП, анализ и оценка их необходимости и достаточности для достижения соответствующих целей.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1.7. Оценка обоснованности состава и значений целевых показателей (индикаторов)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П, подпрограмм и ВЦП, проверка их соответствия требованиям Порядка разработки </w:t>
      </w:r>
      <w:r w:rsidR="000042BF" w:rsidRPr="000042BF">
        <w:rPr>
          <w:rFonts w:ascii="Times New Roman" w:eastAsia="Calibri" w:hAnsi="Times New Roman"/>
          <w:sz w:val="28"/>
          <w:szCs w:val="28"/>
        </w:rPr>
        <w:t>муниципальных</w:t>
      </w:r>
      <w:r w:rsidR="000042BF" w:rsidRPr="000042BF">
        <w:rPr>
          <w:rFonts w:ascii="Times New Roman" w:hAnsi="Times New Roman" w:cs="Times New Roman"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sz w:val="28"/>
          <w:szCs w:val="28"/>
        </w:rPr>
        <w:t xml:space="preserve"> программ, а также приоритетам государственной политики в сфере реализации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П, и оценка согласованности их значений со значениями целевых показателей. 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1.8. Анализ структуры источников финансового обеспечения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П, а также оценка изменений объемов финансового обеспечения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>П.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Анализ соответствия бюджетных ассигнований, предусмотренных проектом ГП, бюджетным ассигнованиям на реализацию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П, утвержденным </w:t>
      </w:r>
      <w:r w:rsidR="000042BF" w:rsidRPr="000042BF">
        <w:rPr>
          <w:rFonts w:ascii="Times New Roman" w:hAnsi="Times New Roman" w:cs="Times New Roman"/>
          <w:sz w:val="28"/>
          <w:szCs w:val="28"/>
        </w:rPr>
        <w:t>решением</w:t>
      </w:r>
      <w:r w:rsidRPr="000042BF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0042BF" w:rsidRPr="000042B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0042BF" w:rsidRPr="00004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042BF">
        <w:rPr>
          <w:rFonts w:ascii="Times New Roman" w:hAnsi="Times New Roman" w:cs="Times New Roman"/>
          <w:sz w:val="28"/>
          <w:szCs w:val="28"/>
        </w:rPr>
        <w:t>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1.9. Анализ структуры финансового обеспечения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 за счет средств бюджета </w:t>
      </w:r>
      <w:proofErr w:type="spellStart"/>
      <w:r w:rsidR="000042BF" w:rsidRPr="000042B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0042BF" w:rsidRPr="00004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042BF">
        <w:rPr>
          <w:rFonts w:ascii="Times New Roman" w:hAnsi="Times New Roman" w:cs="Times New Roman"/>
          <w:sz w:val="28"/>
          <w:szCs w:val="28"/>
        </w:rPr>
        <w:t xml:space="preserve"> в разрезе подпрограмм и ВЦП.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lastRenderedPageBreak/>
        <w:t xml:space="preserve">1.10. Сопоставительный анализ динамики целевых показателей (индикаторов) и объемов ресурсного обеспечения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>1.11. </w:t>
      </w:r>
      <w:r w:rsidR="000042BF">
        <w:rPr>
          <w:rFonts w:ascii="Times New Roman" w:hAnsi="Times New Roman" w:cs="Times New Roman"/>
          <w:sz w:val="28"/>
          <w:szCs w:val="28"/>
        </w:rPr>
        <w:t>Соответствие структуры проекта М</w:t>
      </w:r>
      <w:r w:rsidRPr="000042BF">
        <w:rPr>
          <w:rFonts w:ascii="Times New Roman" w:hAnsi="Times New Roman" w:cs="Times New Roman"/>
          <w:sz w:val="28"/>
          <w:szCs w:val="28"/>
        </w:rPr>
        <w:t xml:space="preserve">П установленному Порядку разработки </w:t>
      </w:r>
      <w:r w:rsidR="000042BF" w:rsidRPr="000042BF">
        <w:rPr>
          <w:rFonts w:ascii="Times New Roman" w:eastAsia="Calibri" w:hAnsi="Times New Roman"/>
          <w:sz w:val="28"/>
          <w:szCs w:val="28"/>
        </w:rPr>
        <w:t>муниципальных</w:t>
      </w:r>
      <w:r w:rsidR="000042BF" w:rsidRPr="000042BF">
        <w:rPr>
          <w:rFonts w:ascii="Times New Roman" w:hAnsi="Times New Roman" w:cs="Times New Roman"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sz w:val="28"/>
          <w:szCs w:val="28"/>
        </w:rPr>
        <w:t xml:space="preserve"> программ (с учетом изменений).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>1.12. Другие замечания и предложения.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2. Основные выводы по результатам анализа проекта </w:t>
      </w:r>
      <w:r w:rsidR="000042BF">
        <w:rPr>
          <w:rFonts w:ascii="Times New Roman" w:hAnsi="Times New Roman" w:cs="Times New Roman"/>
          <w:sz w:val="28"/>
          <w:szCs w:val="28"/>
        </w:rPr>
        <w:t>М</w:t>
      </w:r>
      <w:r w:rsidRPr="000042BF">
        <w:rPr>
          <w:rFonts w:ascii="Times New Roman" w:hAnsi="Times New Roman" w:cs="Times New Roman"/>
          <w:sz w:val="28"/>
          <w:szCs w:val="28"/>
        </w:rPr>
        <w:t>П.</w:t>
      </w:r>
    </w:p>
    <w:p w:rsidR="007A074F" w:rsidRPr="000042BF" w:rsidRDefault="007A074F" w:rsidP="007A07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>3. Приложения в виде графиков, таблиц и иных дополнительных материалов (при необходимости).</w:t>
      </w:r>
    </w:p>
    <w:p w:rsidR="007A074F" w:rsidRDefault="007A074F" w:rsidP="007A074F">
      <w:pPr>
        <w:tabs>
          <w:tab w:val="left" w:pos="8080"/>
        </w:tabs>
        <w:ind w:left="4820" w:right="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7A074F" w:rsidRDefault="007A074F" w:rsidP="007A074F">
      <w:pPr>
        <w:tabs>
          <w:tab w:val="left" w:pos="8080"/>
        </w:tabs>
        <w:ind w:left="4820" w:right="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по проведению экспертизы проектов </w:t>
      </w:r>
      <w:r w:rsidR="000042BF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proofErr w:type="spellStart"/>
      <w:r w:rsidR="000042BF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0042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A074F" w:rsidRDefault="007A074F" w:rsidP="007A074F">
      <w:pPr>
        <w:shd w:val="clear" w:color="auto" w:fill="FFFFFF"/>
        <w:ind w:left="10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074F" w:rsidRDefault="007A074F" w:rsidP="007A074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примерного Заключения Контрольно-счетной палаты </w:t>
      </w:r>
      <w:proofErr w:type="spellStart"/>
      <w:r w:rsidR="000042BF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004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проект </w:t>
      </w:r>
      <w:r w:rsidR="000042BF">
        <w:rPr>
          <w:rFonts w:ascii="Times New Roman" w:eastAsia="Calibri" w:hAnsi="Times New Roman"/>
          <w:sz w:val="28"/>
          <w:szCs w:val="28"/>
        </w:rPr>
        <w:t>муниципаль</w:t>
      </w:r>
      <w:r w:rsidR="000042BF" w:rsidRPr="00113297">
        <w:rPr>
          <w:rFonts w:ascii="Times New Roman" w:eastAsia="Calibri" w:hAnsi="Times New Roman"/>
          <w:sz w:val="28"/>
          <w:szCs w:val="28"/>
        </w:rPr>
        <w:t>н</w:t>
      </w:r>
      <w:r w:rsidR="000042BF">
        <w:rPr>
          <w:rFonts w:ascii="Times New Roman" w:eastAsia="Calibri" w:hAnsi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E5023C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E502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074F" w:rsidRDefault="007A074F" w:rsidP="007A074F">
      <w:pPr>
        <w:ind w:right="-1"/>
        <w:jc w:val="center"/>
        <w:rPr>
          <w:b/>
        </w:rPr>
      </w:pPr>
    </w:p>
    <w:p w:rsidR="007A074F" w:rsidRDefault="007A074F" w:rsidP="007A074F">
      <w:pPr>
        <w:ind w:right="-1"/>
        <w:jc w:val="center"/>
        <w:rPr>
          <w:b/>
        </w:rPr>
      </w:pPr>
    </w:p>
    <w:p w:rsidR="007A074F" w:rsidRDefault="007A074F" w:rsidP="007A074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B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0042BF">
        <w:rPr>
          <w:rFonts w:ascii="Times New Roman" w:hAnsi="Times New Roman" w:cs="Times New Roman"/>
          <w:b/>
          <w:sz w:val="28"/>
          <w:szCs w:val="28"/>
        </w:rPr>
        <w:br/>
        <w:t xml:space="preserve">на проект </w:t>
      </w:r>
      <w:proofErr w:type="gramStart"/>
      <w:r w:rsidR="000042BF" w:rsidRPr="000042BF">
        <w:rPr>
          <w:rFonts w:ascii="Times New Roman" w:eastAsia="Calibri" w:hAnsi="Times New Roman"/>
          <w:b/>
          <w:sz w:val="28"/>
          <w:szCs w:val="28"/>
        </w:rPr>
        <w:t>муниципальных</w:t>
      </w:r>
      <w:proofErr w:type="gramEnd"/>
      <w:r w:rsidR="000042BF" w:rsidRPr="00004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proofErr w:type="spellStart"/>
      <w:r w:rsidR="000042BF" w:rsidRPr="000042BF">
        <w:rPr>
          <w:rFonts w:ascii="Times New Roman" w:hAnsi="Times New Roman" w:cs="Times New Roman"/>
          <w:b/>
          <w:sz w:val="28"/>
          <w:szCs w:val="28"/>
        </w:rPr>
        <w:t>Севского</w:t>
      </w:r>
      <w:proofErr w:type="spellEnd"/>
      <w:r w:rsidR="000042BF" w:rsidRPr="000042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«__________________________________________________________________»</w:t>
      </w:r>
    </w:p>
    <w:p w:rsidR="007A074F" w:rsidRDefault="007A074F" w:rsidP="007A074F">
      <w:pPr>
        <w:shd w:val="clear" w:color="auto" w:fill="FFFFFF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0042BF">
        <w:rPr>
          <w:rFonts w:ascii="Times New Roman" w:hAnsi="Times New Roman" w:cs="Times New Roman"/>
          <w:i/>
          <w:sz w:val="16"/>
          <w:szCs w:val="16"/>
        </w:rPr>
        <w:t>муниципаль</w:t>
      </w:r>
      <w:r>
        <w:rPr>
          <w:rFonts w:ascii="Times New Roman" w:hAnsi="Times New Roman" w:cs="Times New Roman"/>
          <w:i/>
          <w:sz w:val="16"/>
          <w:szCs w:val="16"/>
        </w:rPr>
        <w:t>ной программы Брянской области)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74F" w:rsidRDefault="007A074F" w:rsidP="007A07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 Анализ проекта </w:t>
      </w:r>
      <w:r w:rsidR="000042BF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наименование </w:t>
      </w:r>
      <w:proofErr w:type="spellStart"/>
      <w:r w:rsidR="000042BF">
        <w:rPr>
          <w:rFonts w:ascii="Times New Roman" w:hAnsi="Times New Roman" w:cs="Times New Roman"/>
          <w:b/>
          <w:i/>
          <w:sz w:val="24"/>
          <w:szCs w:val="24"/>
          <w:u w:val="single"/>
        </w:rPr>
        <w:t>мун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(с учетом оценки внесенных в нее изменений).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ED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042BF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ная программа </w:t>
      </w:r>
      <w:r>
        <w:rPr>
          <w:rFonts w:ascii="Times New Roman" w:hAnsi="Times New Roman" w:cs="Times New Roman"/>
          <w:i/>
          <w:sz w:val="24"/>
          <w:szCs w:val="24"/>
        </w:rPr>
        <w:t xml:space="preserve">«наименование </w:t>
      </w:r>
      <w:proofErr w:type="spellStart"/>
      <w:r w:rsidR="000042BF">
        <w:rPr>
          <w:rFonts w:ascii="Times New Roman" w:hAnsi="Times New Roman" w:cs="Times New Roman"/>
          <w:i/>
          <w:sz w:val="24"/>
          <w:szCs w:val="24"/>
        </w:rPr>
        <w:t>мун</w:t>
      </w:r>
      <w:r>
        <w:rPr>
          <w:rFonts w:ascii="Times New Roman" w:hAnsi="Times New Roman" w:cs="Times New Roman"/>
          <w:i/>
          <w:sz w:val="24"/>
          <w:szCs w:val="24"/>
        </w:rPr>
        <w:t>программы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042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П) представлена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органа </w:t>
      </w:r>
      <w:r w:rsidR="000042BF">
        <w:rPr>
          <w:rFonts w:ascii="Times New Roman" w:hAnsi="Times New Roman" w:cs="Times New Roman"/>
          <w:i/>
          <w:sz w:val="24"/>
          <w:szCs w:val="24"/>
        </w:rPr>
        <w:t>муниципальной власти</w:t>
      </w:r>
      <w:proofErr w:type="gramStart"/>
      <w:r w:rsidR="000042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(реквизиты акта)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ED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 Срок реализации </w:t>
      </w:r>
      <w:r w:rsidR="000042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определен на _____ годы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_____ этапа) и увеличен (уменьшен) по сравнению с предыдущей редакцией на ____ лет. 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ED9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0042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является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(главный распорядитель)</w:t>
      </w:r>
      <w:r>
        <w:rPr>
          <w:rFonts w:ascii="Times New Roman" w:hAnsi="Times New Roman" w:cs="Times New Roman"/>
          <w:sz w:val="24"/>
          <w:szCs w:val="24"/>
        </w:rPr>
        <w:t>, соисполнителями: 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(главный распорядитель)</w:t>
      </w:r>
      <w:r>
        <w:rPr>
          <w:rFonts w:ascii="Times New Roman" w:hAnsi="Times New Roman" w:cs="Times New Roman"/>
          <w:sz w:val="24"/>
          <w:szCs w:val="24"/>
        </w:rPr>
        <w:t xml:space="preserve">, участниками: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(главный распорядитель)</w:t>
      </w:r>
      <w:r>
        <w:rPr>
          <w:rFonts w:ascii="Times New Roman" w:hAnsi="Times New Roman" w:cs="Times New Roman"/>
          <w:sz w:val="24"/>
          <w:szCs w:val="24"/>
        </w:rPr>
        <w:t xml:space="preserve"> и другие (всего ___ участников). По сравнению с предыдущей редакцией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состав соисполнителей и исполнителей изменился (не изменился). Так, из состава участников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исключены (добавлены)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(главный распорядитель)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1.4. 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паспортом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включает ____ подпрограмм и ____ ВЦП. </w:t>
      </w:r>
      <w:r w:rsidR="00B550BE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 о бюджете </w:t>
      </w:r>
      <w:proofErr w:type="spellStart"/>
      <w:r w:rsidR="00E5023C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E502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предусмотрены бюджетные ассигнования на финансовое обеспечение ____ подпрограмм и ___ ВЦП.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финансовое обеспечение подпрограммы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и ВЦП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за счет средств консолидированных бюджетов муниципальных образований </w:t>
      </w:r>
      <w:proofErr w:type="spellStart"/>
      <w:r w:rsidR="00B550BE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B550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подпрограммы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и ВЦП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- за счет средств юридических лиц.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предыдущей редакцией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состав подпрограмм и ВЦП изменился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(не изменился). Так, из состава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исключены (добавлены) подпрограммы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и ВЦП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Однако, по мнению Контрольно-счетной палаты, ____.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ED9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является _______.</w:t>
      </w:r>
    </w:p>
    <w:p w:rsidR="007A074F" w:rsidRDefault="007A074F" w:rsidP="007A07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предыдущей редакцией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цель изменена (не изменена).</w:t>
      </w:r>
    </w:p>
    <w:p w:rsidR="007A074F" w:rsidRDefault="007A074F" w:rsidP="007A07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предлагаемой редакции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ее цель в основном соответствует приоритетам и целям государственной политики в сфере социально-экономического развития.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цель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не в полной мере увязана с положением, содержащимся 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стратегического документа)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предусматривающим, в том числе достижение ________.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ED9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являются _________.</w:t>
      </w:r>
    </w:p>
    <w:p w:rsidR="007A074F" w:rsidRDefault="007A074F" w:rsidP="007A074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предыдущей редакцией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задачи изменены (не изменены).</w:t>
      </w:r>
    </w:p>
    <w:p w:rsidR="007A074F" w:rsidRDefault="007A074F" w:rsidP="007A074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предлагаемой редакции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ее задачи в основном соответствуют государственной политике в сфере реализации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задача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 _____ не в полной мере увязана с положением, содержащимся 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стратегического документа)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предусматривающим, в том числе решение ______.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основном, решение задач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позволяет (не позволяет) обеспечить достижение ее цели. Однако их перечень недостаточен для достижения цели в части _____ (полностью). По мнению Контрольно-счетной палаты, в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в целях достижения ______ целесообразно включить следующие задачи _____.</w:t>
      </w:r>
    </w:p>
    <w:p w:rsidR="007A074F" w:rsidRDefault="007A074F" w:rsidP="007A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ED9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 характеризуется следующими </w:t>
      </w:r>
      <w:r w:rsidRPr="00D11ED9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>целевыми показателями (индикаторами).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обоснованности состава и значений целевых показателей (индикаторов)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(подпрограмм, ВЦП) свидетельствует о достаточности (недостаточности) предлагаемых показателей для полноценной оценки степени достижения целей и решения задач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(подпрограмм, ВЦП, основных мероприятий).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отсутствие в системе целевых показателей (индикаторов)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(подпрограмм, ВЦП) показателя (индикатора) _____ может затруднить оценку _____ и проверку хода реализации задачи, поставленной _____.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Контрольно-счетной палаты, состав целевых показателей (индикаторов) целесообразно дополнить показателями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  <w:r>
        <w:rPr>
          <w:rFonts w:ascii="Times New Roman" w:hAnsi="Times New Roman" w:cs="Times New Roman"/>
          <w:sz w:val="24"/>
          <w:szCs w:val="24"/>
        </w:rPr>
        <w:t>, характеризующими _____.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(подпрограмм, ВЦП) в основном соответствуют требованиям, предъявляемым к ним Порядком разработки </w:t>
      </w:r>
      <w:r w:rsidR="00B550BE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соответствия целевого значения показателя (индикатора)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(подпрограммы, ВЦП) _____, свидетельствует о наличии расхождения с целевым значением показателя (индикатора), приведенного в документе стратегического планирования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свидетельствует о низкой (высокой) доле показателей (индикаторов) </w:t>
      </w:r>
      <w:r w:rsidR="00B550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(подпрограммы, ВЦП), характеризующих реализацию целей и задач программы, определяемых исходя из данных </w:t>
      </w:r>
      <w:r w:rsidR="0080198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статистического наблюдения.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019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свидетельствует о низкой (высокой) доле показателей (индикаторов) </w:t>
      </w:r>
      <w:r w:rsidR="008019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(подпрограммы, ВЦП), характеризующих реализацию целей и задач программы, определяемых по методикам, утвержденным органами исполнительной власти. Так, доля показателей, определяемых по указанным методикам, составляет ___ %.</w:t>
      </w:r>
    </w:p>
    <w:p w:rsidR="007A074F" w:rsidRDefault="007A074F" w:rsidP="007A074F">
      <w:pPr>
        <w:spacing w:before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ED9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</w:t>
      </w:r>
      <w:r w:rsidR="008019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составляет____,  в том числе расходы бюджета </w:t>
      </w:r>
      <w:proofErr w:type="spellStart"/>
      <w:r w:rsidR="00801982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8019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общей доле расходов на реализацию </w:t>
      </w:r>
      <w:r w:rsidR="008019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составят ___, средств консолидированных бюджетов муниципальных образований </w:t>
      </w:r>
      <w:proofErr w:type="spellStart"/>
      <w:r w:rsidR="00801982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8019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 - ___, юридических лиц - ___. </w:t>
      </w:r>
    </w:p>
    <w:p w:rsidR="007A074F" w:rsidRDefault="007A074F" w:rsidP="007A074F">
      <w:pPr>
        <w:spacing w:before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 показатели во исполнение требований абзаца четвертого части 2 </w:t>
      </w:r>
      <w:r>
        <w:rPr>
          <w:rFonts w:ascii="Times New Roman" w:hAnsi="Times New Roman" w:cs="Times New Roman"/>
          <w:sz w:val="24"/>
          <w:szCs w:val="24"/>
        </w:rPr>
        <w:br/>
        <w:t xml:space="preserve">статьи 179 Бюджетного кодекса Российской Федерации приведены (не приведены) в соответствие с </w:t>
      </w:r>
      <w:r w:rsidR="00801982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801982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801982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от ____ № 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«О  бюджете </w:t>
      </w:r>
      <w:proofErr w:type="spellStart"/>
      <w:r w:rsidR="00801982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="008019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на ___ год и на плановый период ____ и ____ годов».</w:t>
      </w:r>
    </w:p>
    <w:p w:rsidR="007A074F" w:rsidRDefault="007A074F" w:rsidP="007A074F">
      <w:pPr>
        <w:spacing w:line="38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Контрольно-счетной палаты, снижение доли средств _____ создает риски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 _______ цели, решения ______ задачи, реализации _____ мероприятия.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ED9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Динамика планируемого результата по показателю (индикатору)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  <w:r>
        <w:rPr>
          <w:rFonts w:ascii="Times New Roman" w:hAnsi="Times New Roman" w:cs="Times New Roman"/>
          <w:sz w:val="24"/>
          <w:szCs w:val="24"/>
        </w:rPr>
        <w:t>, характеризующему достижение цели _____ и решение задачи _____ </w:t>
      </w:r>
      <w:r w:rsidR="008019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(подпрограмм, ВЦП, основных мероприятий), не улучшается при росте соответствующего источника финансового обеспечения.</w:t>
      </w:r>
    </w:p>
    <w:p w:rsidR="007A074F" w:rsidRDefault="007A074F" w:rsidP="007A074F">
      <w:pPr>
        <w:spacing w:line="384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Значение целевого показателя (индикатора)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(наименование)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1982">
        <w:rPr>
          <w:rFonts w:ascii="Times New Roman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hAnsi="Times New Roman" w:cs="Times New Roman"/>
          <w:sz w:val="24"/>
          <w:szCs w:val="24"/>
          <w:lang w:eastAsia="en-US"/>
        </w:rPr>
        <w:t>П (подпрограммы, ВЦП) зафиксировано на весь период ее реализации на одном уровне, что затруднит ______.</w:t>
      </w:r>
    </w:p>
    <w:p w:rsidR="007A074F" w:rsidRDefault="007A074F" w:rsidP="007A074F">
      <w:pPr>
        <w:spacing w:line="38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целевому показателю (индикатору)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(наименование)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планируемая динамика недостаточна. Так, показатель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(наименование) 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завершению реализации </w:t>
      </w:r>
      <w:r w:rsidR="008019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планируется на уровне лишь ____.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982">
        <w:rPr>
          <w:rFonts w:ascii="Times New Roman" w:hAnsi="Times New Roman" w:cs="Times New Roman"/>
          <w:sz w:val="24"/>
          <w:szCs w:val="24"/>
        </w:rPr>
        <w:lastRenderedPageBreak/>
        <w:t>1.10. </w:t>
      </w:r>
      <w:r w:rsidR="00801982" w:rsidRPr="00801982">
        <w:rPr>
          <w:rFonts w:ascii="Times New Roman" w:hAnsi="Times New Roman" w:cs="Times New Roman"/>
          <w:sz w:val="24"/>
          <w:szCs w:val="24"/>
        </w:rPr>
        <w:t>М</w:t>
      </w:r>
      <w:r w:rsidRPr="008019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в основном соответствует основным положениям нормативных правовых документов, регламентирующих процесс разработки, реализации и оценки эффективности госпрограмм. Однако по результатам экспертизы </w:t>
      </w:r>
      <w:r w:rsidR="008019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 выявлены факты неполного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соблюдения требований Порядка разработки </w:t>
      </w:r>
      <w:r w:rsidR="0080198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части ______.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текстовая часть</w:t>
      </w:r>
      <w:r w:rsidR="0080198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П не содержит положений о _____.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8019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 не включены следующие приложения: _____.</w:t>
      </w:r>
    </w:p>
    <w:p w:rsidR="007A074F" w:rsidRDefault="007A074F" w:rsidP="007A07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ED9"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> Кроме того, Контрольно-счетная палата отмечает _____.</w:t>
      </w:r>
    </w:p>
    <w:p w:rsidR="007A074F" w:rsidRDefault="007A074F" w:rsidP="007A074F">
      <w:pPr>
        <w:spacing w:line="34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A074F" w:rsidRDefault="007A074F" w:rsidP="007A074F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 xml:space="preserve">Основные выводы по результатам экспертизы </w:t>
      </w:r>
      <w:r w:rsidR="008019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П:</w:t>
      </w:r>
    </w:p>
    <w:p w:rsidR="007A074F" w:rsidRDefault="007A074F" w:rsidP="007A074F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____.</w:t>
      </w:r>
    </w:p>
    <w:p w:rsidR="007A074F" w:rsidRDefault="007A074F" w:rsidP="007A074F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____.</w:t>
      </w:r>
    </w:p>
    <w:p w:rsidR="007A074F" w:rsidRDefault="007A074F" w:rsidP="007A074F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7A074F" w:rsidRDefault="007A074F" w:rsidP="007A074F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Приложения: ______.</w:t>
      </w:r>
    </w:p>
    <w:p w:rsidR="007A074F" w:rsidRDefault="007A074F" w:rsidP="007A074F">
      <w:pPr>
        <w:rPr>
          <w:rFonts w:ascii="Times New Roman" w:hAnsi="Times New Roman" w:cs="Times New Roman"/>
          <w:sz w:val="24"/>
          <w:szCs w:val="24"/>
        </w:rPr>
      </w:pPr>
    </w:p>
    <w:p w:rsidR="007A074F" w:rsidRDefault="007A074F" w:rsidP="007A074F">
      <w:pPr>
        <w:rPr>
          <w:rFonts w:ascii="Times New Roman" w:hAnsi="Times New Roman" w:cs="Times New Roman"/>
          <w:sz w:val="24"/>
          <w:szCs w:val="24"/>
        </w:rPr>
      </w:pPr>
    </w:p>
    <w:p w:rsidR="007A074F" w:rsidRDefault="007A074F" w:rsidP="007A074F">
      <w:pPr>
        <w:rPr>
          <w:rFonts w:ascii="Times New Roman" w:hAnsi="Times New Roman" w:cs="Times New Roman"/>
          <w:sz w:val="24"/>
          <w:szCs w:val="24"/>
        </w:rPr>
      </w:pPr>
    </w:p>
    <w:p w:rsidR="007A074F" w:rsidRDefault="007A074F" w:rsidP="007A074F">
      <w:pPr>
        <w:pStyle w:val="11"/>
        <w:ind w:right="55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F679FC" w:rsidRPr="00801982" w:rsidRDefault="00801982" w:rsidP="00801982">
      <w:pPr>
        <w:ind w:firstLine="0"/>
      </w:pPr>
      <w:proofErr w:type="spellStart"/>
      <w:r w:rsidRPr="00801982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8019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074F" w:rsidRPr="008019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74F" w:rsidRPr="00801982">
        <w:rPr>
          <w:rFonts w:ascii="Times New Roman" w:hAnsi="Times New Roman" w:cs="Times New Roman"/>
          <w:sz w:val="24"/>
          <w:szCs w:val="24"/>
        </w:rPr>
        <w:t xml:space="preserve">              ________________        </w:t>
      </w:r>
    </w:p>
    <w:p w:rsidR="00801982" w:rsidRPr="00801982" w:rsidRDefault="00801982"/>
    <w:sectPr w:rsidR="00801982" w:rsidRPr="0080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F"/>
    <w:rsid w:val="000042BF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6E8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E5799"/>
    <w:rsid w:val="000F2BCA"/>
    <w:rsid w:val="000F4C8B"/>
    <w:rsid w:val="001066CF"/>
    <w:rsid w:val="00113297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147F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41D9F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E74B0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142F"/>
    <w:rsid w:val="0076255F"/>
    <w:rsid w:val="00766EAB"/>
    <w:rsid w:val="00770AE4"/>
    <w:rsid w:val="00770CD8"/>
    <w:rsid w:val="007716D9"/>
    <w:rsid w:val="00784341"/>
    <w:rsid w:val="0079193B"/>
    <w:rsid w:val="00795A0F"/>
    <w:rsid w:val="007A074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982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550BE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92FEC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1EF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1ED9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023C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74F"/>
    <w:pPr>
      <w:spacing w:before="108" w:after="108"/>
      <w:ind w:firstLine="0"/>
      <w:jc w:val="center"/>
      <w:outlineLvl w:val="0"/>
    </w:pPr>
    <w:rPr>
      <w:rFonts w:cs="Times New Roman"/>
      <w:b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4F"/>
    <w:rPr>
      <w:rFonts w:ascii="Arial" w:eastAsia="Times New Roman" w:hAnsi="Arial" w:cs="Times New Roman"/>
      <w:b/>
      <w:color w:val="000080"/>
      <w:sz w:val="20"/>
      <w:szCs w:val="20"/>
      <w:lang w:val="x-none" w:eastAsia="ru-RU"/>
    </w:rPr>
  </w:style>
  <w:style w:type="paragraph" w:customStyle="1" w:styleId="11">
    <w:name w:val="Должность1"/>
    <w:basedOn w:val="a"/>
    <w:rsid w:val="007A074F"/>
    <w:pPr>
      <w:widowControl/>
      <w:overflowPunct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5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74F"/>
    <w:pPr>
      <w:spacing w:before="108" w:after="108"/>
      <w:ind w:firstLine="0"/>
      <w:jc w:val="center"/>
      <w:outlineLvl w:val="0"/>
    </w:pPr>
    <w:rPr>
      <w:rFonts w:cs="Times New Roman"/>
      <w:b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4F"/>
    <w:rPr>
      <w:rFonts w:ascii="Arial" w:eastAsia="Times New Roman" w:hAnsi="Arial" w:cs="Times New Roman"/>
      <w:b/>
      <w:color w:val="000080"/>
      <w:sz w:val="20"/>
      <w:szCs w:val="20"/>
      <w:lang w:val="x-none" w:eastAsia="ru-RU"/>
    </w:rPr>
  </w:style>
  <w:style w:type="paragraph" w:customStyle="1" w:styleId="11">
    <w:name w:val="Должность1"/>
    <w:basedOn w:val="a"/>
    <w:rsid w:val="007A074F"/>
    <w:pPr>
      <w:widowControl/>
      <w:overflowPunct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5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2015-05-18T09:00:00Z</cp:lastPrinted>
  <dcterms:created xsi:type="dcterms:W3CDTF">2015-05-15T06:07:00Z</dcterms:created>
  <dcterms:modified xsi:type="dcterms:W3CDTF">2015-06-03T07:20:00Z</dcterms:modified>
</cp:coreProperties>
</file>