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F25FA3" w:rsidRPr="00446373" w:rsidRDefault="00054225" w:rsidP="00054225">
      <w:pPr>
        <w:jc w:val="center"/>
        <w:rPr>
          <w:b/>
          <w:bCs/>
          <w:i/>
          <w:iCs/>
          <w:sz w:val="36"/>
          <w:szCs w:val="36"/>
        </w:rPr>
      </w:pPr>
      <w:r w:rsidRPr="00446373">
        <w:rPr>
          <w:b/>
          <w:bCs/>
          <w:i/>
          <w:iCs/>
          <w:sz w:val="36"/>
          <w:szCs w:val="36"/>
        </w:rPr>
        <w:t>Отчет</w:t>
      </w:r>
      <w:r w:rsidR="00BA5D2F" w:rsidRPr="00446373">
        <w:rPr>
          <w:b/>
          <w:bCs/>
          <w:i/>
          <w:iCs/>
          <w:sz w:val="36"/>
          <w:szCs w:val="36"/>
        </w:rPr>
        <w:t xml:space="preserve"> о работе</w:t>
      </w:r>
    </w:p>
    <w:p w:rsidR="0004518F" w:rsidRPr="00446373" w:rsidRDefault="00054225" w:rsidP="00054225">
      <w:pPr>
        <w:jc w:val="center"/>
        <w:rPr>
          <w:b/>
          <w:bCs/>
          <w:i/>
          <w:iCs/>
          <w:sz w:val="36"/>
          <w:szCs w:val="36"/>
        </w:rPr>
      </w:pPr>
      <w:r w:rsidRPr="00446373">
        <w:rPr>
          <w:b/>
          <w:bCs/>
          <w:i/>
          <w:iCs/>
          <w:sz w:val="36"/>
          <w:szCs w:val="36"/>
        </w:rPr>
        <w:t xml:space="preserve">Контрольно-счетной палаты </w:t>
      </w:r>
      <w:proofErr w:type="spellStart"/>
      <w:r w:rsidRPr="00446373">
        <w:rPr>
          <w:b/>
          <w:bCs/>
          <w:i/>
          <w:iCs/>
          <w:sz w:val="36"/>
          <w:szCs w:val="36"/>
        </w:rPr>
        <w:t>Севского</w:t>
      </w:r>
      <w:proofErr w:type="spellEnd"/>
      <w:r w:rsidRPr="00446373">
        <w:rPr>
          <w:b/>
          <w:bCs/>
          <w:i/>
          <w:iCs/>
          <w:sz w:val="36"/>
          <w:szCs w:val="36"/>
        </w:rPr>
        <w:t xml:space="preserve"> </w:t>
      </w:r>
      <w:proofErr w:type="gramStart"/>
      <w:r w:rsidRPr="00446373">
        <w:rPr>
          <w:b/>
          <w:bCs/>
          <w:i/>
          <w:iCs/>
          <w:sz w:val="36"/>
          <w:szCs w:val="36"/>
        </w:rPr>
        <w:t>муниципального</w:t>
      </w:r>
      <w:proofErr w:type="gramEnd"/>
      <w:r w:rsidRPr="00446373">
        <w:rPr>
          <w:b/>
          <w:bCs/>
          <w:i/>
          <w:iCs/>
          <w:sz w:val="36"/>
          <w:szCs w:val="36"/>
        </w:rPr>
        <w:t xml:space="preserve"> района</w:t>
      </w:r>
    </w:p>
    <w:p w:rsidR="00054225" w:rsidRPr="00446373" w:rsidRDefault="00054225" w:rsidP="00054225">
      <w:pPr>
        <w:jc w:val="center"/>
        <w:rPr>
          <w:b/>
          <w:bCs/>
          <w:i/>
          <w:iCs/>
          <w:sz w:val="36"/>
          <w:szCs w:val="36"/>
        </w:rPr>
      </w:pPr>
      <w:r w:rsidRPr="00446373">
        <w:rPr>
          <w:b/>
          <w:bCs/>
          <w:i/>
          <w:iCs/>
          <w:sz w:val="36"/>
          <w:szCs w:val="36"/>
        </w:rPr>
        <w:t xml:space="preserve"> </w:t>
      </w:r>
      <w:r w:rsidR="0004518F" w:rsidRPr="00446373">
        <w:rPr>
          <w:b/>
          <w:bCs/>
          <w:i/>
          <w:iCs/>
          <w:sz w:val="36"/>
          <w:szCs w:val="36"/>
        </w:rPr>
        <w:t>в</w:t>
      </w:r>
      <w:r w:rsidRPr="00446373">
        <w:rPr>
          <w:b/>
          <w:bCs/>
          <w:i/>
          <w:iCs/>
          <w:sz w:val="36"/>
          <w:szCs w:val="36"/>
        </w:rPr>
        <w:t xml:space="preserve"> 201</w:t>
      </w:r>
      <w:r w:rsidR="00373156">
        <w:rPr>
          <w:b/>
          <w:bCs/>
          <w:i/>
          <w:iCs/>
          <w:sz w:val="36"/>
          <w:szCs w:val="36"/>
        </w:rPr>
        <w:t>9</w:t>
      </w:r>
      <w:r w:rsidRPr="00446373">
        <w:rPr>
          <w:b/>
          <w:bCs/>
          <w:i/>
          <w:iCs/>
          <w:sz w:val="36"/>
          <w:szCs w:val="36"/>
        </w:rPr>
        <w:t xml:space="preserve"> год</w:t>
      </w:r>
      <w:r w:rsidR="0004518F" w:rsidRPr="00446373">
        <w:rPr>
          <w:b/>
          <w:bCs/>
          <w:i/>
          <w:iCs/>
          <w:sz w:val="36"/>
          <w:szCs w:val="36"/>
        </w:rPr>
        <w:t>у</w:t>
      </w: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Default="0004518F" w:rsidP="00054225">
      <w:pPr>
        <w:jc w:val="center"/>
        <w:rPr>
          <w:b/>
          <w:bCs/>
          <w:i/>
          <w:iCs/>
          <w:sz w:val="32"/>
          <w:szCs w:val="32"/>
        </w:rPr>
      </w:pPr>
    </w:p>
    <w:p w:rsidR="0004518F" w:rsidRPr="00284E17" w:rsidRDefault="0004518F" w:rsidP="0005422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(утвержден решением  </w:t>
      </w:r>
      <w:proofErr w:type="spellStart"/>
      <w:r w:rsidR="00CC2F79">
        <w:rPr>
          <w:b/>
          <w:bCs/>
          <w:i/>
          <w:iCs/>
          <w:sz w:val="32"/>
          <w:szCs w:val="32"/>
        </w:rPr>
        <w:t>Севского</w:t>
      </w:r>
      <w:proofErr w:type="spellEnd"/>
      <w:r w:rsidR="00CC2F79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районного Совета народных депутатов от</w:t>
      </w:r>
      <w:r w:rsidR="00000B5B">
        <w:rPr>
          <w:b/>
          <w:bCs/>
          <w:i/>
          <w:iCs/>
          <w:sz w:val="32"/>
          <w:szCs w:val="32"/>
        </w:rPr>
        <w:t xml:space="preserve">  11</w:t>
      </w:r>
      <w:r w:rsidR="00373156">
        <w:rPr>
          <w:b/>
          <w:bCs/>
          <w:i/>
          <w:iCs/>
          <w:sz w:val="32"/>
          <w:szCs w:val="32"/>
        </w:rPr>
        <w:t xml:space="preserve"> </w:t>
      </w:r>
      <w:r w:rsidR="00000B5B">
        <w:rPr>
          <w:b/>
          <w:bCs/>
          <w:i/>
          <w:iCs/>
          <w:sz w:val="32"/>
          <w:szCs w:val="32"/>
        </w:rPr>
        <w:t>июня</w:t>
      </w:r>
      <w:r w:rsidR="00373156">
        <w:rPr>
          <w:b/>
          <w:bCs/>
          <w:i/>
          <w:iCs/>
          <w:sz w:val="32"/>
          <w:szCs w:val="32"/>
        </w:rPr>
        <w:t xml:space="preserve"> 2020</w:t>
      </w:r>
      <w:r>
        <w:rPr>
          <w:b/>
          <w:bCs/>
          <w:i/>
          <w:iCs/>
          <w:sz w:val="32"/>
          <w:szCs w:val="32"/>
        </w:rPr>
        <w:t xml:space="preserve"> года №</w:t>
      </w:r>
      <w:r w:rsidR="00000B5B">
        <w:rPr>
          <w:b/>
          <w:bCs/>
          <w:i/>
          <w:iCs/>
          <w:sz w:val="32"/>
          <w:szCs w:val="32"/>
        </w:rPr>
        <w:t xml:space="preserve"> 97</w:t>
      </w:r>
      <w:proofErr w:type="gramStart"/>
      <w:r w:rsidR="00000B5B">
        <w:rPr>
          <w:b/>
          <w:bCs/>
          <w:i/>
          <w:iCs/>
          <w:sz w:val="32"/>
          <w:szCs w:val="32"/>
        </w:rPr>
        <w:t xml:space="preserve"> </w:t>
      </w:r>
      <w:bookmarkStart w:id="0" w:name="_GoBack"/>
      <w:bookmarkEnd w:id="0"/>
      <w:r>
        <w:rPr>
          <w:b/>
          <w:bCs/>
          <w:i/>
          <w:iCs/>
          <w:sz w:val="32"/>
          <w:szCs w:val="32"/>
        </w:rPr>
        <w:t>)</w:t>
      </w:r>
      <w:proofErr w:type="gramEnd"/>
    </w:p>
    <w:p w:rsidR="00054225" w:rsidRDefault="00054225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Pr="0007264A" w:rsidRDefault="0004518F" w:rsidP="00F77F92">
      <w:pPr>
        <w:jc w:val="center"/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Содержание</w:t>
      </w:r>
    </w:p>
    <w:p w:rsidR="0004518F" w:rsidRPr="0007264A" w:rsidRDefault="00F77F92" w:rsidP="00F77F92">
      <w:pPr>
        <w:pStyle w:val="a5"/>
        <w:numPr>
          <w:ilvl w:val="0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Вводные положения</w:t>
      </w:r>
      <w:r w:rsidR="0007264A">
        <w:rPr>
          <w:bCs/>
          <w:iCs/>
          <w:sz w:val="28"/>
          <w:szCs w:val="28"/>
        </w:rPr>
        <w:t xml:space="preserve"> …………………………………………………..  3</w:t>
      </w:r>
    </w:p>
    <w:p w:rsidR="00F77F92" w:rsidRPr="0007264A" w:rsidRDefault="00F77F92" w:rsidP="00F77F92">
      <w:pPr>
        <w:pStyle w:val="a5"/>
        <w:numPr>
          <w:ilvl w:val="0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Основные итоги работы Контрольно-счетной палаты в 2017 году</w:t>
      </w:r>
      <w:r w:rsidR="0007264A">
        <w:rPr>
          <w:bCs/>
          <w:iCs/>
          <w:sz w:val="28"/>
          <w:szCs w:val="28"/>
        </w:rPr>
        <w:t>… 3</w:t>
      </w:r>
    </w:p>
    <w:p w:rsidR="0007264A" w:rsidRDefault="00F77F92" w:rsidP="00F77F92">
      <w:pPr>
        <w:pStyle w:val="a5"/>
        <w:numPr>
          <w:ilvl w:val="0"/>
          <w:numId w:val="12"/>
        </w:numPr>
        <w:rPr>
          <w:bCs/>
          <w:iCs/>
          <w:sz w:val="28"/>
          <w:szCs w:val="28"/>
        </w:rPr>
      </w:pPr>
      <w:proofErr w:type="gramStart"/>
      <w:r w:rsidRPr="0007264A">
        <w:rPr>
          <w:bCs/>
          <w:iCs/>
          <w:sz w:val="28"/>
          <w:szCs w:val="28"/>
        </w:rPr>
        <w:t>Контроль за</w:t>
      </w:r>
      <w:proofErr w:type="gramEnd"/>
      <w:r w:rsidRPr="0007264A">
        <w:rPr>
          <w:bCs/>
          <w:iCs/>
          <w:sz w:val="28"/>
          <w:szCs w:val="28"/>
        </w:rPr>
        <w:t xml:space="preserve"> формированием и исполнением  бюджета </w:t>
      </w:r>
      <w:proofErr w:type="spellStart"/>
      <w:r w:rsidR="0007264A">
        <w:rPr>
          <w:bCs/>
          <w:iCs/>
          <w:sz w:val="28"/>
          <w:szCs w:val="28"/>
        </w:rPr>
        <w:t>муниципаль</w:t>
      </w:r>
      <w:proofErr w:type="spellEnd"/>
      <w:r w:rsidR="0007264A">
        <w:rPr>
          <w:bCs/>
          <w:iCs/>
          <w:sz w:val="28"/>
          <w:szCs w:val="28"/>
        </w:rPr>
        <w:t>-</w:t>
      </w:r>
    </w:p>
    <w:p w:rsidR="00F77F92" w:rsidRPr="0007264A" w:rsidRDefault="0007264A" w:rsidP="0007264A">
      <w:pPr>
        <w:ind w:left="360"/>
        <w:rPr>
          <w:bCs/>
          <w:iCs/>
          <w:sz w:val="28"/>
          <w:szCs w:val="28"/>
        </w:rPr>
      </w:pPr>
      <w:proofErr w:type="spellStart"/>
      <w:r w:rsidRPr="0007264A">
        <w:rPr>
          <w:bCs/>
          <w:iCs/>
          <w:sz w:val="28"/>
          <w:szCs w:val="28"/>
        </w:rPr>
        <w:t>ного</w:t>
      </w:r>
      <w:proofErr w:type="spellEnd"/>
      <w:r w:rsidRPr="0007264A">
        <w:rPr>
          <w:bCs/>
          <w:iCs/>
          <w:sz w:val="28"/>
          <w:szCs w:val="28"/>
        </w:rPr>
        <w:t xml:space="preserve"> </w:t>
      </w:r>
      <w:r w:rsidR="00F77F92" w:rsidRPr="000726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района и бюджетов городского и сельских поселений ………….  6</w:t>
      </w:r>
    </w:p>
    <w:p w:rsidR="00F77F92" w:rsidRPr="0007264A" w:rsidRDefault="00F77F92" w:rsidP="00F77F92">
      <w:pPr>
        <w:pStyle w:val="a5"/>
        <w:numPr>
          <w:ilvl w:val="1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Предварительный контроль</w:t>
      </w:r>
      <w:r w:rsidR="0007264A">
        <w:rPr>
          <w:bCs/>
          <w:iCs/>
          <w:sz w:val="28"/>
          <w:szCs w:val="28"/>
        </w:rPr>
        <w:t xml:space="preserve"> ………………………………………  </w:t>
      </w:r>
      <w:r w:rsidR="00825015">
        <w:rPr>
          <w:bCs/>
          <w:iCs/>
          <w:sz w:val="28"/>
          <w:szCs w:val="28"/>
        </w:rPr>
        <w:t>7</w:t>
      </w:r>
    </w:p>
    <w:p w:rsidR="00F77F92" w:rsidRPr="0007264A" w:rsidRDefault="00F77F92" w:rsidP="00F77F92">
      <w:pPr>
        <w:pStyle w:val="a5"/>
        <w:numPr>
          <w:ilvl w:val="1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Оперативный контроль</w:t>
      </w:r>
      <w:r w:rsidR="0007264A">
        <w:rPr>
          <w:bCs/>
          <w:iCs/>
          <w:sz w:val="28"/>
          <w:szCs w:val="28"/>
        </w:rPr>
        <w:t xml:space="preserve"> …………………………………………..    7</w:t>
      </w:r>
    </w:p>
    <w:p w:rsidR="00F77F92" w:rsidRPr="0007264A" w:rsidRDefault="00F77F92" w:rsidP="00F77F92">
      <w:pPr>
        <w:pStyle w:val="a5"/>
        <w:numPr>
          <w:ilvl w:val="1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 xml:space="preserve"> Последующий контроль</w:t>
      </w:r>
      <w:r w:rsidR="0007264A">
        <w:rPr>
          <w:bCs/>
          <w:iCs/>
          <w:sz w:val="28"/>
          <w:szCs w:val="28"/>
        </w:rPr>
        <w:t xml:space="preserve"> …………………………………………    8</w:t>
      </w:r>
    </w:p>
    <w:p w:rsidR="00F77F92" w:rsidRPr="0007264A" w:rsidRDefault="00F77F92" w:rsidP="00F77F92">
      <w:pPr>
        <w:pStyle w:val="a5"/>
        <w:numPr>
          <w:ilvl w:val="0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Краткая характеристика контрольных мероприятий</w:t>
      </w:r>
      <w:r w:rsidR="0007264A">
        <w:rPr>
          <w:bCs/>
          <w:iCs/>
          <w:sz w:val="28"/>
          <w:szCs w:val="28"/>
        </w:rPr>
        <w:t xml:space="preserve"> ………………   8</w:t>
      </w:r>
    </w:p>
    <w:p w:rsidR="00F77F92" w:rsidRPr="0007264A" w:rsidRDefault="00F77F92" w:rsidP="00F77F92">
      <w:pPr>
        <w:pStyle w:val="a5"/>
        <w:numPr>
          <w:ilvl w:val="0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Краткая характеристика экспертно-аналитических мероприятий</w:t>
      </w:r>
      <w:r w:rsidR="0007264A">
        <w:rPr>
          <w:bCs/>
          <w:iCs/>
          <w:sz w:val="28"/>
          <w:szCs w:val="28"/>
        </w:rPr>
        <w:t>.. .  1</w:t>
      </w:r>
      <w:r w:rsidR="00825015">
        <w:rPr>
          <w:bCs/>
          <w:iCs/>
          <w:sz w:val="28"/>
          <w:szCs w:val="28"/>
        </w:rPr>
        <w:t>1</w:t>
      </w:r>
    </w:p>
    <w:p w:rsidR="00F77F92" w:rsidRPr="0007264A" w:rsidRDefault="00F77F92" w:rsidP="00F77F92">
      <w:pPr>
        <w:pStyle w:val="a5"/>
        <w:numPr>
          <w:ilvl w:val="0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Информирование о деятельности Контрольно-счетной палаты</w:t>
      </w:r>
      <w:r w:rsidR="0007264A">
        <w:rPr>
          <w:bCs/>
          <w:iCs/>
          <w:sz w:val="28"/>
          <w:szCs w:val="28"/>
        </w:rPr>
        <w:t xml:space="preserve"> …… </w:t>
      </w:r>
      <w:r w:rsidR="00E90F6C">
        <w:rPr>
          <w:bCs/>
          <w:iCs/>
          <w:sz w:val="28"/>
          <w:szCs w:val="28"/>
        </w:rPr>
        <w:t>1</w:t>
      </w:r>
      <w:r w:rsidR="00825015">
        <w:rPr>
          <w:bCs/>
          <w:iCs/>
          <w:sz w:val="28"/>
          <w:szCs w:val="28"/>
        </w:rPr>
        <w:t>2</w:t>
      </w:r>
    </w:p>
    <w:p w:rsidR="00F77F92" w:rsidRPr="0007264A" w:rsidRDefault="00F77F92" w:rsidP="00F77F92">
      <w:pPr>
        <w:pStyle w:val="a5"/>
        <w:numPr>
          <w:ilvl w:val="0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Обеспечение деятельности Контрольно-счетной палаты</w:t>
      </w:r>
      <w:r w:rsidR="00E90F6C">
        <w:rPr>
          <w:bCs/>
          <w:iCs/>
          <w:sz w:val="28"/>
          <w:szCs w:val="28"/>
        </w:rPr>
        <w:t xml:space="preserve"> ……………1</w:t>
      </w:r>
      <w:r w:rsidR="00825015">
        <w:rPr>
          <w:bCs/>
          <w:iCs/>
          <w:sz w:val="28"/>
          <w:szCs w:val="28"/>
        </w:rPr>
        <w:t>2</w:t>
      </w:r>
    </w:p>
    <w:p w:rsidR="00F77F92" w:rsidRPr="0007264A" w:rsidRDefault="00F77F92" w:rsidP="00F77F92">
      <w:pPr>
        <w:pStyle w:val="a5"/>
        <w:numPr>
          <w:ilvl w:val="0"/>
          <w:numId w:val="12"/>
        </w:numPr>
        <w:rPr>
          <w:bCs/>
          <w:iCs/>
          <w:sz w:val="28"/>
          <w:szCs w:val="28"/>
        </w:rPr>
      </w:pPr>
      <w:r w:rsidRPr="0007264A">
        <w:rPr>
          <w:bCs/>
          <w:iCs/>
          <w:sz w:val="28"/>
          <w:szCs w:val="28"/>
        </w:rPr>
        <w:t>Заключительные положения</w:t>
      </w:r>
      <w:r w:rsidR="00825015">
        <w:rPr>
          <w:bCs/>
          <w:iCs/>
          <w:sz w:val="28"/>
          <w:szCs w:val="28"/>
        </w:rPr>
        <w:t xml:space="preserve"> ………………………………………….. 12</w:t>
      </w: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F77F92" w:rsidRDefault="00F77F92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Default="0004518F" w:rsidP="00054225">
      <w:pPr>
        <w:rPr>
          <w:bCs/>
          <w:i/>
          <w:iCs/>
          <w:sz w:val="28"/>
          <w:szCs w:val="28"/>
        </w:rPr>
      </w:pPr>
    </w:p>
    <w:p w:rsidR="0004518F" w:rsidRPr="005F1B4D" w:rsidRDefault="0004518F" w:rsidP="00054225">
      <w:pPr>
        <w:rPr>
          <w:bCs/>
          <w:i/>
          <w:iCs/>
          <w:sz w:val="28"/>
          <w:szCs w:val="28"/>
        </w:rPr>
      </w:pPr>
    </w:p>
    <w:p w:rsidR="00ED7DE8" w:rsidRPr="00373156" w:rsidRDefault="00ED7DE8" w:rsidP="00CB1B5B">
      <w:pPr>
        <w:pStyle w:val="a5"/>
        <w:numPr>
          <w:ilvl w:val="0"/>
          <w:numId w:val="13"/>
        </w:numPr>
        <w:jc w:val="center"/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lastRenderedPageBreak/>
        <w:t>Вводные положения</w:t>
      </w:r>
      <w:r w:rsidR="00446373" w:rsidRPr="00373156">
        <w:rPr>
          <w:b/>
          <w:bCs/>
          <w:iCs/>
          <w:sz w:val="28"/>
          <w:szCs w:val="28"/>
        </w:rPr>
        <w:t>.</w:t>
      </w:r>
    </w:p>
    <w:p w:rsidR="00ED7DE8" w:rsidRPr="003A3962" w:rsidRDefault="00ED7DE8" w:rsidP="00CB1B5B">
      <w:pPr>
        <w:pStyle w:val="a5"/>
        <w:ind w:left="0" w:firstLine="708"/>
        <w:jc w:val="both"/>
        <w:rPr>
          <w:bCs/>
          <w:iCs/>
          <w:sz w:val="28"/>
          <w:szCs w:val="28"/>
        </w:rPr>
      </w:pPr>
      <w:proofErr w:type="gramStart"/>
      <w:r w:rsidRPr="003A3962">
        <w:rPr>
          <w:bCs/>
          <w:iCs/>
          <w:sz w:val="28"/>
          <w:szCs w:val="28"/>
        </w:rPr>
        <w:t xml:space="preserve">Контрольно-счетная палата </w:t>
      </w:r>
      <w:proofErr w:type="spellStart"/>
      <w:r w:rsidRPr="003A3962">
        <w:rPr>
          <w:bCs/>
          <w:iCs/>
          <w:sz w:val="28"/>
          <w:szCs w:val="28"/>
        </w:rPr>
        <w:t>Севского</w:t>
      </w:r>
      <w:proofErr w:type="spellEnd"/>
      <w:r w:rsidRPr="003A3962">
        <w:rPr>
          <w:bCs/>
          <w:iCs/>
          <w:sz w:val="28"/>
          <w:szCs w:val="28"/>
        </w:rPr>
        <w:t xml:space="preserve"> муниципального района (Контрольно-счетная палата) является </w:t>
      </w:r>
      <w:r w:rsidR="00B52B46" w:rsidRPr="003A3962">
        <w:rPr>
          <w:bCs/>
          <w:iCs/>
          <w:sz w:val="28"/>
          <w:szCs w:val="28"/>
        </w:rPr>
        <w:t>постоянно действующим органом муниципального финансового контроля и осуществляет свою деятельность на основе К</w:t>
      </w:r>
      <w:r w:rsidR="00446373" w:rsidRPr="003A3962">
        <w:rPr>
          <w:bCs/>
          <w:iCs/>
          <w:sz w:val="28"/>
          <w:szCs w:val="28"/>
        </w:rPr>
        <w:t xml:space="preserve">онституции Российской Федерации, </w:t>
      </w:r>
      <w:r w:rsidR="00B52B46" w:rsidRPr="003A3962">
        <w:rPr>
          <w:bCs/>
          <w:iCs/>
          <w:sz w:val="28"/>
          <w:szCs w:val="28"/>
        </w:rPr>
        <w:t>Бюджетного кодекса Российской Федерации,</w:t>
      </w:r>
      <w:r w:rsidR="00446373" w:rsidRPr="003A3962">
        <w:rPr>
          <w:bCs/>
          <w:iCs/>
          <w:sz w:val="28"/>
          <w:szCs w:val="28"/>
        </w:rPr>
        <w:t xml:space="preserve"> </w:t>
      </w:r>
      <w:r w:rsidR="00203C69" w:rsidRPr="003A3962">
        <w:rPr>
          <w:bCs/>
          <w:iCs/>
          <w:sz w:val="28"/>
          <w:szCs w:val="28"/>
        </w:rPr>
        <w:t>З</w:t>
      </w:r>
      <w:r w:rsidR="00446373" w:rsidRPr="003A3962">
        <w:rPr>
          <w:bCs/>
          <w:iCs/>
          <w:sz w:val="28"/>
          <w:szCs w:val="28"/>
        </w:rPr>
        <w:t>аконов и иных нормативных правовых актов Брянской области,</w:t>
      </w:r>
      <w:r w:rsidR="00B52B46" w:rsidRPr="003A3962">
        <w:rPr>
          <w:bCs/>
          <w:iCs/>
          <w:sz w:val="28"/>
          <w:szCs w:val="28"/>
        </w:rPr>
        <w:t xml:space="preserve"> Устава </w:t>
      </w:r>
      <w:proofErr w:type="spellStart"/>
      <w:r w:rsidR="00B52B46" w:rsidRPr="003A3962">
        <w:rPr>
          <w:bCs/>
          <w:iCs/>
          <w:sz w:val="28"/>
          <w:szCs w:val="28"/>
        </w:rPr>
        <w:t>Севского</w:t>
      </w:r>
      <w:proofErr w:type="spellEnd"/>
      <w:r w:rsidR="00B52B46" w:rsidRPr="003A3962">
        <w:rPr>
          <w:bCs/>
          <w:iCs/>
          <w:sz w:val="28"/>
          <w:szCs w:val="28"/>
        </w:rPr>
        <w:t xml:space="preserve"> муниципального района, Положения  </w:t>
      </w:r>
      <w:r w:rsidR="00446373" w:rsidRPr="003A3962">
        <w:rPr>
          <w:bCs/>
          <w:iCs/>
          <w:sz w:val="28"/>
          <w:szCs w:val="28"/>
        </w:rPr>
        <w:t>о</w:t>
      </w:r>
      <w:r w:rsidR="00B52B46" w:rsidRPr="003A3962">
        <w:rPr>
          <w:bCs/>
          <w:iCs/>
          <w:sz w:val="28"/>
          <w:szCs w:val="28"/>
        </w:rPr>
        <w:t xml:space="preserve"> </w:t>
      </w:r>
      <w:r w:rsidR="00446373" w:rsidRPr="003A3962">
        <w:rPr>
          <w:bCs/>
          <w:iCs/>
          <w:sz w:val="28"/>
          <w:szCs w:val="28"/>
        </w:rPr>
        <w:t>К</w:t>
      </w:r>
      <w:r w:rsidR="00B52B46" w:rsidRPr="003A3962">
        <w:rPr>
          <w:bCs/>
          <w:iCs/>
          <w:sz w:val="28"/>
          <w:szCs w:val="28"/>
        </w:rPr>
        <w:t>онтрольно-счетной палате</w:t>
      </w:r>
      <w:r w:rsidR="00446373" w:rsidRPr="003A3962">
        <w:rPr>
          <w:bCs/>
          <w:iCs/>
          <w:sz w:val="28"/>
          <w:szCs w:val="28"/>
        </w:rPr>
        <w:t xml:space="preserve"> </w:t>
      </w:r>
      <w:proofErr w:type="spellStart"/>
      <w:r w:rsidR="00446373" w:rsidRPr="003A3962">
        <w:rPr>
          <w:bCs/>
          <w:iCs/>
          <w:sz w:val="28"/>
          <w:szCs w:val="28"/>
        </w:rPr>
        <w:t>Севского</w:t>
      </w:r>
      <w:proofErr w:type="spellEnd"/>
      <w:r w:rsidR="00446373" w:rsidRPr="003A3962">
        <w:rPr>
          <w:bCs/>
          <w:iCs/>
          <w:sz w:val="28"/>
          <w:szCs w:val="28"/>
        </w:rPr>
        <w:t xml:space="preserve"> муниципального района</w:t>
      </w:r>
      <w:r w:rsidR="00B52B46" w:rsidRPr="003A3962">
        <w:rPr>
          <w:bCs/>
          <w:iCs/>
          <w:sz w:val="28"/>
          <w:szCs w:val="28"/>
        </w:rPr>
        <w:t xml:space="preserve">  и </w:t>
      </w:r>
      <w:r w:rsidR="00446373" w:rsidRPr="003A3962">
        <w:rPr>
          <w:bCs/>
          <w:iCs/>
          <w:sz w:val="28"/>
          <w:szCs w:val="28"/>
        </w:rPr>
        <w:t xml:space="preserve">иных </w:t>
      </w:r>
      <w:r w:rsidR="00B52B46" w:rsidRPr="003A3962">
        <w:rPr>
          <w:bCs/>
          <w:iCs/>
          <w:sz w:val="28"/>
          <w:szCs w:val="28"/>
        </w:rPr>
        <w:t>нормативных правовых актов муниципального района.</w:t>
      </w:r>
      <w:proofErr w:type="gramEnd"/>
    </w:p>
    <w:p w:rsidR="00B52B46" w:rsidRPr="003A3962" w:rsidRDefault="00B52B46" w:rsidP="00F4071D">
      <w:pPr>
        <w:pStyle w:val="a5"/>
        <w:ind w:left="0"/>
        <w:jc w:val="both"/>
        <w:rPr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ab/>
      </w:r>
      <w:r w:rsidRPr="003A3962">
        <w:rPr>
          <w:bCs/>
          <w:iCs/>
          <w:sz w:val="28"/>
          <w:szCs w:val="28"/>
        </w:rPr>
        <w:t xml:space="preserve">Контрольно-счетная палата </w:t>
      </w:r>
      <w:proofErr w:type="spellStart"/>
      <w:r w:rsidRPr="003A3962">
        <w:rPr>
          <w:bCs/>
          <w:iCs/>
          <w:sz w:val="28"/>
          <w:szCs w:val="28"/>
        </w:rPr>
        <w:t>Севского</w:t>
      </w:r>
      <w:proofErr w:type="spellEnd"/>
      <w:r w:rsidRPr="003A3962">
        <w:rPr>
          <w:bCs/>
          <w:iCs/>
          <w:sz w:val="28"/>
          <w:szCs w:val="28"/>
        </w:rPr>
        <w:t xml:space="preserve"> муниципального района образована </w:t>
      </w:r>
      <w:proofErr w:type="spellStart"/>
      <w:r w:rsidRPr="003A3962">
        <w:rPr>
          <w:bCs/>
          <w:iCs/>
          <w:sz w:val="28"/>
          <w:szCs w:val="28"/>
        </w:rPr>
        <w:t>Севским</w:t>
      </w:r>
      <w:proofErr w:type="spellEnd"/>
      <w:r w:rsidRPr="003A3962">
        <w:rPr>
          <w:bCs/>
          <w:iCs/>
          <w:sz w:val="28"/>
          <w:szCs w:val="28"/>
        </w:rPr>
        <w:t xml:space="preserve"> районным Советом народных депутатов и е</w:t>
      </w:r>
      <w:r w:rsidR="007F4415" w:rsidRPr="003A3962">
        <w:rPr>
          <w:bCs/>
          <w:iCs/>
          <w:sz w:val="28"/>
          <w:szCs w:val="28"/>
        </w:rPr>
        <w:t>му</w:t>
      </w:r>
      <w:r w:rsidRPr="003A3962">
        <w:rPr>
          <w:bCs/>
          <w:iCs/>
          <w:sz w:val="28"/>
          <w:szCs w:val="28"/>
        </w:rPr>
        <w:t xml:space="preserve"> подотчетна. Отчет о работе Контрольно-счетной палаты </w:t>
      </w:r>
      <w:proofErr w:type="spellStart"/>
      <w:r w:rsidRPr="003A3962">
        <w:rPr>
          <w:bCs/>
          <w:iCs/>
          <w:sz w:val="28"/>
          <w:szCs w:val="28"/>
        </w:rPr>
        <w:t>Севского</w:t>
      </w:r>
      <w:proofErr w:type="spellEnd"/>
      <w:r w:rsidRPr="003A3962">
        <w:rPr>
          <w:bCs/>
          <w:iCs/>
          <w:sz w:val="28"/>
          <w:szCs w:val="28"/>
        </w:rPr>
        <w:t xml:space="preserve"> муниципального района в 201</w:t>
      </w:r>
      <w:r w:rsidR="003A3962" w:rsidRPr="003A3962">
        <w:rPr>
          <w:bCs/>
          <w:iCs/>
          <w:sz w:val="28"/>
          <w:szCs w:val="28"/>
        </w:rPr>
        <w:t>9</w:t>
      </w:r>
      <w:r w:rsidRPr="003A3962">
        <w:rPr>
          <w:bCs/>
          <w:iCs/>
          <w:sz w:val="28"/>
          <w:szCs w:val="28"/>
        </w:rPr>
        <w:t xml:space="preserve"> году представляется в </w:t>
      </w:r>
      <w:proofErr w:type="spellStart"/>
      <w:r w:rsidRPr="003A3962">
        <w:rPr>
          <w:bCs/>
          <w:iCs/>
          <w:sz w:val="28"/>
          <w:szCs w:val="28"/>
        </w:rPr>
        <w:t>Севский</w:t>
      </w:r>
      <w:proofErr w:type="spellEnd"/>
      <w:r w:rsidRPr="003A3962">
        <w:rPr>
          <w:bCs/>
          <w:iCs/>
          <w:sz w:val="28"/>
          <w:szCs w:val="28"/>
        </w:rPr>
        <w:t xml:space="preserve"> районный Совет народных депутатов в соответствии со статьей </w:t>
      </w:r>
      <w:r w:rsidR="00446373" w:rsidRPr="003A3962">
        <w:rPr>
          <w:bCs/>
          <w:iCs/>
          <w:sz w:val="28"/>
          <w:szCs w:val="28"/>
        </w:rPr>
        <w:t>19</w:t>
      </w:r>
      <w:r w:rsidRPr="003A3962">
        <w:rPr>
          <w:bCs/>
          <w:iCs/>
          <w:sz w:val="28"/>
          <w:szCs w:val="28"/>
        </w:rPr>
        <w:t xml:space="preserve">  Положения о Контрольно-счетной палате </w:t>
      </w:r>
      <w:proofErr w:type="spellStart"/>
      <w:r w:rsidRPr="003A3962">
        <w:rPr>
          <w:bCs/>
          <w:iCs/>
          <w:sz w:val="28"/>
          <w:szCs w:val="28"/>
        </w:rPr>
        <w:t>Севского</w:t>
      </w:r>
      <w:proofErr w:type="spellEnd"/>
      <w:r w:rsidRPr="003A3962">
        <w:rPr>
          <w:bCs/>
          <w:iCs/>
          <w:sz w:val="28"/>
          <w:szCs w:val="28"/>
        </w:rPr>
        <w:t xml:space="preserve"> муниципального района.</w:t>
      </w:r>
    </w:p>
    <w:p w:rsidR="00B52B46" w:rsidRPr="00373156" w:rsidRDefault="00167F22" w:rsidP="00446373">
      <w:pPr>
        <w:pStyle w:val="a5"/>
        <w:numPr>
          <w:ilvl w:val="0"/>
          <w:numId w:val="13"/>
        </w:numPr>
        <w:jc w:val="center"/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>Основные итоги работы Контрольно-счетной палаты в 201</w:t>
      </w:r>
      <w:r w:rsidR="003A3962">
        <w:rPr>
          <w:b/>
          <w:bCs/>
          <w:iCs/>
          <w:sz w:val="28"/>
          <w:szCs w:val="28"/>
        </w:rPr>
        <w:t>9</w:t>
      </w:r>
      <w:r w:rsidRPr="00373156">
        <w:rPr>
          <w:b/>
          <w:bCs/>
          <w:iCs/>
          <w:sz w:val="28"/>
          <w:szCs w:val="28"/>
        </w:rPr>
        <w:t xml:space="preserve"> году.</w:t>
      </w:r>
    </w:p>
    <w:p w:rsidR="00167F22" w:rsidRPr="000E2292" w:rsidRDefault="00167F22" w:rsidP="00CB1B5B">
      <w:pPr>
        <w:ind w:firstLine="708"/>
        <w:jc w:val="both"/>
        <w:rPr>
          <w:bCs/>
          <w:iCs/>
          <w:sz w:val="28"/>
          <w:szCs w:val="28"/>
        </w:rPr>
      </w:pPr>
      <w:r w:rsidRPr="000E2292">
        <w:rPr>
          <w:bCs/>
          <w:iCs/>
          <w:sz w:val="28"/>
          <w:szCs w:val="28"/>
        </w:rPr>
        <w:t xml:space="preserve">Планом работы Контрольно-счетной палаты </w:t>
      </w:r>
      <w:proofErr w:type="spellStart"/>
      <w:r w:rsidRPr="000E2292">
        <w:rPr>
          <w:bCs/>
          <w:iCs/>
          <w:sz w:val="28"/>
          <w:szCs w:val="28"/>
        </w:rPr>
        <w:t>Севского</w:t>
      </w:r>
      <w:proofErr w:type="spellEnd"/>
      <w:r w:rsidRPr="000E2292">
        <w:rPr>
          <w:bCs/>
          <w:iCs/>
          <w:sz w:val="28"/>
          <w:szCs w:val="28"/>
        </w:rPr>
        <w:t xml:space="preserve"> муниципального района </w:t>
      </w:r>
      <w:r w:rsidR="003A3962" w:rsidRPr="000E2292">
        <w:rPr>
          <w:bCs/>
          <w:iCs/>
          <w:sz w:val="28"/>
          <w:szCs w:val="28"/>
        </w:rPr>
        <w:t xml:space="preserve">на 2019 год </w:t>
      </w:r>
      <w:r w:rsidRPr="000E2292">
        <w:rPr>
          <w:bCs/>
          <w:iCs/>
          <w:sz w:val="28"/>
          <w:szCs w:val="28"/>
        </w:rPr>
        <w:t xml:space="preserve">предусмотрено </w:t>
      </w:r>
      <w:r w:rsidR="00663E4E" w:rsidRPr="000E2292">
        <w:rPr>
          <w:bCs/>
          <w:iCs/>
          <w:sz w:val="28"/>
          <w:szCs w:val="28"/>
        </w:rPr>
        <w:t>4</w:t>
      </w:r>
      <w:r w:rsidRPr="000E2292">
        <w:rPr>
          <w:bCs/>
          <w:iCs/>
          <w:sz w:val="28"/>
          <w:szCs w:val="28"/>
        </w:rPr>
        <w:t xml:space="preserve"> контрольных и </w:t>
      </w:r>
      <w:r w:rsidR="00663E4E" w:rsidRPr="000E2292">
        <w:rPr>
          <w:bCs/>
          <w:iCs/>
          <w:sz w:val="28"/>
          <w:szCs w:val="28"/>
        </w:rPr>
        <w:t>12</w:t>
      </w:r>
      <w:r w:rsidRPr="000E2292">
        <w:rPr>
          <w:bCs/>
          <w:iCs/>
          <w:sz w:val="28"/>
          <w:szCs w:val="28"/>
        </w:rPr>
        <w:t xml:space="preserve"> экспертно-аналитических мероприятий</w:t>
      </w:r>
      <w:r w:rsidR="008E5E4D" w:rsidRPr="000E2292">
        <w:rPr>
          <w:bCs/>
          <w:iCs/>
          <w:sz w:val="28"/>
          <w:szCs w:val="28"/>
        </w:rPr>
        <w:t>, в том числе 1 контрольное мероприятие   совместн</w:t>
      </w:r>
      <w:r w:rsidR="00663E4E" w:rsidRPr="000E2292">
        <w:rPr>
          <w:bCs/>
          <w:iCs/>
          <w:sz w:val="28"/>
          <w:szCs w:val="28"/>
        </w:rPr>
        <w:t>ое</w:t>
      </w:r>
      <w:r w:rsidR="008E5E4D" w:rsidRPr="000E2292">
        <w:rPr>
          <w:bCs/>
          <w:iCs/>
          <w:sz w:val="28"/>
          <w:szCs w:val="28"/>
        </w:rPr>
        <w:t xml:space="preserve"> с Контрольно-счетной палатой Брянской области.</w:t>
      </w:r>
    </w:p>
    <w:p w:rsidR="00167F22" w:rsidRPr="000E2292" w:rsidRDefault="00167F22" w:rsidP="00CB1B5B">
      <w:pPr>
        <w:ind w:firstLine="708"/>
        <w:jc w:val="both"/>
        <w:rPr>
          <w:bCs/>
          <w:iCs/>
          <w:sz w:val="28"/>
          <w:szCs w:val="28"/>
        </w:rPr>
      </w:pPr>
      <w:r w:rsidRPr="000E2292">
        <w:rPr>
          <w:bCs/>
          <w:iCs/>
          <w:sz w:val="28"/>
          <w:szCs w:val="28"/>
        </w:rPr>
        <w:t>В 201</w:t>
      </w:r>
      <w:r w:rsidR="00663E4E" w:rsidRPr="000E2292">
        <w:rPr>
          <w:bCs/>
          <w:iCs/>
          <w:sz w:val="28"/>
          <w:szCs w:val="28"/>
        </w:rPr>
        <w:t>9</w:t>
      </w:r>
      <w:r w:rsidRPr="000E2292">
        <w:rPr>
          <w:bCs/>
          <w:iCs/>
          <w:sz w:val="28"/>
          <w:szCs w:val="28"/>
        </w:rPr>
        <w:t xml:space="preserve"> году в соответствии с Планом работы проведено </w:t>
      </w:r>
      <w:r w:rsidR="00663E4E" w:rsidRPr="000E2292">
        <w:rPr>
          <w:bCs/>
          <w:iCs/>
          <w:sz w:val="28"/>
          <w:szCs w:val="28"/>
        </w:rPr>
        <w:t>16</w:t>
      </w:r>
      <w:r w:rsidRPr="000E2292">
        <w:rPr>
          <w:bCs/>
          <w:iCs/>
          <w:sz w:val="28"/>
          <w:szCs w:val="28"/>
        </w:rPr>
        <w:t xml:space="preserve"> контрольн</w:t>
      </w:r>
      <w:r w:rsidR="00663E4E" w:rsidRPr="000E2292">
        <w:rPr>
          <w:bCs/>
          <w:iCs/>
          <w:sz w:val="28"/>
          <w:szCs w:val="28"/>
        </w:rPr>
        <w:t>ых</w:t>
      </w:r>
      <w:r w:rsidRPr="000E2292">
        <w:rPr>
          <w:bCs/>
          <w:iCs/>
          <w:sz w:val="28"/>
          <w:szCs w:val="28"/>
        </w:rPr>
        <w:t xml:space="preserve"> и экспертно-аналитическ</w:t>
      </w:r>
      <w:r w:rsidR="00663E4E" w:rsidRPr="000E2292">
        <w:rPr>
          <w:bCs/>
          <w:iCs/>
          <w:sz w:val="28"/>
          <w:szCs w:val="28"/>
        </w:rPr>
        <w:t>их</w:t>
      </w:r>
      <w:r w:rsidRPr="000E2292">
        <w:rPr>
          <w:bCs/>
          <w:iCs/>
          <w:sz w:val="28"/>
          <w:szCs w:val="28"/>
        </w:rPr>
        <w:t xml:space="preserve"> мероприяти</w:t>
      </w:r>
      <w:r w:rsidR="00663E4E" w:rsidRPr="000E2292">
        <w:rPr>
          <w:bCs/>
          <w:iCs/>
          <w:sz w:val="28"/>
          <w:szCs w:val="28"/>
        </w:rPr>
        <w:t>й (</w:t>
      </w:r>
      <w:proofErr w:type="spellStart"/>
      <w:r w:rsidR="00663E4E" w:rsidRPr="000E2292">
        <w:rPr>
          <w:bCs/>
          <w:iCs/>
          <w:sz w:val="28"/>
          <w:szCs w:val="28"/>
        </w:rPr>
        <w:t>т</w:t>
      </w:r>
      <w:proofErr w:type="gramStart"/>
      <w:r w:rsidR="00663E4E" w:rsidRPr="000E2292">
        <w:rPr>
          <w:bCs/>
          <w:iCs/>
          <w:sz w:val="28"/>
          <w:szCs w:val="28"/>
        </w:rPr>
        <w:t>.е</w:t>
      </w:r>
      <w:proofErr w:type="spellEnd"/>
      <w:proofErr w:type="gramEnd"/>
      <w:r w:rsidR="00663E4E" w:rsidRPr="000E2292">
        <w:rPr>
          <w:bCs/>
          <w:iCs/>
          <w:sz w:val="28"/>
          <w:szCs w:val="28"/>
        </w:rPr>
        <w:t xml:space="preserve"> 100% от плана)</w:t>
      </w:r>
      <w:r w:rsidRPr="000E2292">
        <w:rPr>
          <w:bCs/>
          <w:iCs/>
          <w:sz w:val="28"/>
          <w:szCs w:val="28"/>
        </w:rPr>
        <w:t xml:space="preserve">, в рамках которых охвачено  </w:t>
      </w:r>
      <w:r w:rsidR="00663E4E" w:rsidRPr="000E2292">
        <w:rPr>
          <w:bCs/>
          <w:iCs/>
          <w:sz w:val="28"/>
          <w:szCs w:val="28"/>
        </w:rPr>
        <w:t>60</w:t>
      </w:r>
      <w:r w:rsidRPr="000E2292">
        <w:rPr>
          <w:bCs/>
          <w:iCs/>
          <w:sz w:val="28"/>
          <w:szCs w:val="28"/>
        </w:rPr>
        <w:t xml:space="preserve"> объект</w:t>
      </w:r>
      <w:r w:rsidR="00663E4E" w:rsidRPr="000E2292">
        <w:rPr>
          <w:bCs/>
          <w:iCs/>
          <w:sz w:val="28"/>
          <w:szCs w:val="28"/>
        </w:rPr>
        <w:t>ов</w:t>
      </w:r>
      <w:r w:rsidRPr="000E2292">
        <w:rPr>
          <w:bCs/>
          <w:iCs/>
          <w:sz w:val="28"/>
          <w:szCs w:val="28"/>
        </w:rPr>
        <w:t>, из них:</w:t>
      </w:r>
    </w:p>
    <w:p w:rsidR="008E5E4D" w:rsidRPr="000E2292" w:rsidRDefault="00663E4E" w:rsidP="00CB1B5B">
      <w:pPr>
        <w:pStyle w:val="a5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0E2292">
        <w:rPr>
          <w:bCs/>
          <w:iCs/>
          <w:sz w:val="28"/>
          <w:szCs w:val="28"/>
        </w:rPr>
        <w:t>4</w:t>
      </w:r>
      <w:r w:rsidR="00167F22" w:rsidRPr="000E2292">
        <w:rPr>
          <w:bCs/>
          <w:iCs/>
          <w:sz w:val="28"/>
          <w:szCs w:val="28"/>
        </w:rPr>
        <w:t xml:space="preserve">  контрольных мероприятий, в рамках которых охвачено </w:t>
      </w:r>
      <w:r w:rsidRPr="000E2292">
        <w:rPr>
          <w:bCs/>
          <w:iCs/>
          <w:sz w:val="28"/>
          <w:szCs w:val="28"/>
        </w:rPr>
        <w:t>4</w:t>
      </w:r>
      <w:r w:rsidR="008E5E4D" w:rsidRPr="000E2292">
        <w:rPr>
          <w:bCs/>
          <w:iCs/>
          <w:sz w:val="28"/>
          <w:szCs w:val="28"/>
        </w:rPr>
        <w:t xml:space="preserve"> </w:t>
      </w:r>
      <w:r w:rsidR="00167F22" w:rsidRPr="000E2292">
        <w:rPr>
          <w:bCs/>
          <w:iCs/>
          <w:sz w:val="28"/>
          <w:szCs w:val="28"/>
        </w:rPr>
        <w:t>объект</w:t>
      </w:r>
      <w:r w:rsidRPr="000E2292">
        <w:rPr>
          <w:bCs/>
          <w:iCs/>
          <w:sz w:val="28"/>
          <w:szCs w:val="28"/>
        </w:rPr>
        <w:t>а</w:t>
      </w:r>
      <w:r w:rsidR="00167F22" w:rsidRPr="000E2292">
        <w:rPr>
          <w:bCs/>
          <w:iCs/>
          <w:sz w:val="28"/>
          <w:szCs w:val="28"/>
        </w:rPr>
        <w:t xml:space="preserve">, </w:t>
      </w:r>
    </w:p>
    <w:p w:rsidR="00167F22" w:rsidRPr="000E2292" w:rsidRDefault="00167F22" w:rsidP="008E5E4D">
      <w:pPr>
        <w:jc w:val="both"/>
        <w:rPr>
          <w:bCs/>
          <w:iCs/>
          <w:sz w:val="28"/>
          <w:szCs w:val="28"/>
        </w:rPr>
      </w:pPr>
      <w:r w:rsidRPr="000E2292">
        <w:rPr>
          <w:bCs/>
          <w:iCs/>
          <w:sz w:val="28"/>
          <w:szCs w:val="28"/>
        </w:rPr>
        <w:t xml:space="preserve">общий объем проверенных средств составил </w:t>
      </w:r>
      <w:r w:rsidR="000E2292" w:rsidRPr="000E2292">
        <w:rPr>
          <w:bCs/>
          <w:iCs/>
          <w:sz w:val="28"/>
          <w:szCs w:val="28"/>
        </w:rPr>
        <w:t>51893,2</w:t>
      </w:r>
      <w:r w:rsidRPr="000E2292">
        <w:rPr>
          <w:bCs/>
          <w:iCs/>
          <w:sz w:val="28"/>
          <w:szCs w:val="28"/>
        </w:rPr>
        <w:t xml:space="preserve"> тыс. руб. </w:t>
      </w:r>
    </w:p>
    <w:p w:rsidR="008E5E4D" w:rsidRPr="000E2292" w:rsidRDefault="008E5E4D" w:rsidP="008E5E4D">
      <w:pPr>
        <w:jc w:val="both"/>
        <w:rPr>
          <w:bCs/>
          <w:iCs/>
          <w:sz w:val="28"/>
          <w:szCs w:val="28"/>
        </w:rPr>
      </w:pPr>
      <w:r w:rsidRPr="000E2292">
        <w:rPr>
          <w:bCs/>
          <w:iCs/>
          <w:sz w:val="28"/>
          <w:szCs w:val="28"/>
        </w:rPr>
        <w:t>в том числе:</w:t>
      </w:r>
    </w:p>
    <w:p w:rsidR="008E5E4D" w:rsidRPr="000E2292" w:rsidRDefault="008E5E4D" w:rsidP="008E5E4D">
      <w:pPr>
        <w:jc w:val="both"/>
        <w:rPr>
          <w:bCs/>
          <w:iCs/>
          <w:sz w:val="28"/>
          <w:szCs w:val="28"/>
        </w:rPr>
      </w:pPr>
      <w:proofErr w:type="gramStart"/>
      <w:r w:rsidRPr="000E2292">
        <w:rPr>
          <w:bCs/>
          <w:iCs/>
          <w:sz w:val="28"/>
          <w:szCs w:val="28"/>
        </w:rPr>
        <w:t>1 совместное с Контрольно-счетной палатой Брянской области контрольное мероприятие «Проверка целевого и эффективного использования</w:t>
      </w:r>
      <w:r w:rsidR="00663E4E" w:rsidRPr="000E2292">
        <w:rPr>
          <w:bCs/>
          <w:iCs/>
          <w:sz w:val="28"/>
          <w:szCs w:val="28"/>
        </w:rPr>
        <w:t xml:space="preserve">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</w:t>
      </w:r>
      <w:r w:rsidR="00336616" w:rsidRPr="000E2292">
        <w:rPr>
          <w:bCs/>
          <w:iCs/>
          <w:sz w:val="28"/>
          <w:szCs w:val="28"/>
        </w:rPr>
        <w:t>»</w:t>
      </w:r>
      <w:r w:rsidR="00663E4E" w:rsidRPr="000E2292">
        <w:rPr>
          <w:bCs/>
          <w:iCs/>
          <w:sz w:val="28"/>
          <w:szCs w:val="28"/>
        </w:rPr>
        <w:t xml:space="preserve"> (2014-2020 годы), за 2017-2018 годы и истекший период 2019 года</w:t>
      </w:r>
      <w:r w:rsidR="00336616" w:rsidRPr="000E2292">
        <w:rPr>
          <w:bCs/>
          <w:iCs/>
          <w:sz w:val="28"/>
          <w:szCs w:val="28"/>
        </w:rPr>
        <w:t xml:space="preserve">, объем проверенных средств составил </w:t>
      </w:r>
      <w:r w:rsidR="00663E4E" w:rsidRPr="000E2292">
        <w:rPr>
          <w:bCs/>
          <w:iCs/>
          <w:sz w:val="28"/>
          <w:szCs w:val="28"/>
        </w:rPr>
        <w:t>2485,6</w:t>
      </w:r>
      <w:r w:rsidR="008A6981" w:rsidRPr="000E2292">
        <w:rPr>
          <w:bCs/>
          <w:iCs/>
          <w:sz w:val="28"/>
          <w:szCs w:val="28"/>
        </w:rPr>
        <w:t xml:space="preserve"> тыс. руб.</w:t>
      </w:r>
      <w:proofErr w:type="gramEnd"/>
    </w:p>
    <w:p w:rsidR="008E5E4D" w:rsidRPr="000E2292" w:rsidRDefault="000E2292" w:rsidP="00CB1B5B">
      <w:pPr>
        <w:pStyle w:val="a5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0E2292">
        <w:rPr>
          <w:bCs/>
          <w:iCs/>
          <w:sz w:val="28"/>
          <w:szCs w:val="28"/>
        </w:rPr>
        <w:t>12</w:t>
      </w:r>
      <w:r w:rsidR="00167F22" w:rsidRPr="000E2292">
        <w:rPr>
          <w:bCs/>
          <w:iCs/>
          <w:sz w:val="28"/>
          <w:szCs w:val="28"/>
        </w:rPr>
        <w:t xml:space="preserve"> </w:t>
      </w:r>
      <w:proofErr w:type="gramStart"/>
      <w:r w:rsidR="00167F22" w:rsidRPr="000E2292">
        <w:rPr>
          <w:bCs/>
          <w:iCs/>
          <w:sz w:val="28"/>
          <w:szCs w:val="28"/>
        </w:rPr>
        <w:t>экспертно-аналитических</w:t>
      </w:r>
      <w:proofErr w:type="gramEnd"/>
      <w:r w:rsidR="00167F22" w:rsidRPr="000E2292">
        <w:rPr>
          <w:bCs/>
          <w:iCs/>
          <w:sz w:val="28"/>
          <w:szCs w:val="28"/>
        </w:rPr>
        <w:t xml:space="preserve"> мероприятия. В рамках</w:t>
      </w:r>
      <w:r w:rsidR="009C0EA1" w:rsidRPr="000E2292">
        <w:rPr>
          <w:bCs/>
          <w:iCs/>
          <w:sz w:val="28"/>
          <w:szCs w:val="28"/>
        </w:rPr>
        <w:t>,</w:t>
      </w:r>
      <w:r w:rsidR="00167F22" w:rsidRPr="000E2292">
        <w:rPr>
          <w:bCs/>
          <w:iCs/>
          <w:sz w:val="28"/>
          <w:szCs w:val="28"/>
        </w:rPr>
        <w:t xml:space="preserve"> котор</w:t>
      </w:r>
      <w:r w:rsidR="00B91DBC" w:rsidRPr="000E2292">
        <w:rPr>
          <w:bCs/>
          <w:iCs/>
          <w:sz w:val="28"/>
          <w:szCs w:val="28"/>
        </w:rPr>
        <w:t>ых</w:t>
      </w:r>
      <w:r w:rsidR="008A6981" w:rsidRPr="000E2292">
        <w:rPr>
          <w:bCs/>
          <w:iCs/>
          <w:sz w:val="28"/>
          <w:szCs w:val="28"/>
        </w:rPr>
        <w:t>,</w:t>
      </w:r>
      <w:r w:rsidR="00167F22" w:rsidRPr="000E2292">
        <w:rPr>
          <w:bCs/>
          <w:iCs/>
          <w:sz w:val="28"/>
          <w:szCs w:val="28"/>
        </w:rPr>
        <w:t xml:space="preserve"> </w:t>
      </w:r>
      <w:r w:rsidR="008E5E4D" w:rsidRPr="000E2292">
        <w:rPr>
          <w:bCs/>
          <w:iCs/>
          <w:sz w:val="28"/>
          <w:szCs w:val="28"/>
        </w:rPr>
        <w:t xml:space="preserve"> </w:t>
      </w:r>
      <w:proofErr w:type="spellStart"/>
      <w:r w:rsidR="008E5E4D" w:rsidRPr="000E2292">
        <w:rPr>
          <w:bCs/>
          <w:iCs/>
          <w:sz w:val="28"/>
          <w:szCs w:val="28"/>
        </w:rPr>
        <w:t>охваче</w:t>
      </w:r>
      <w:proofErr w:type="spellEnd"/>
      <w:r w:rsidR="008E5E4D" w:rsidRPr="000E2292">
        <w:rPr>
          <w:bCs/>
          <w:iCs/>
          <w:sz w:val="28"/>
          <w:szCs w:val="28"/>
        </w:rPr>
        <w:t>-</w:t>
      </w:r>
    </w:p>
    <w:p w:rsidR="00167F22" w:rsidRPr="000E2292" w:rsidRDefault="00167F22" w:rsidP="008E5E4D">
      <w:pPr>
        <w:jc w:val="both"/>
        <w:rPr>
          <w:bCs/>
          <w:iCs/>
          <w:sz w:val="28"/>
          <w:szCs w:val="28"/>
        </w:rPr>
      </w:pPr>
      <w:r w:rsidRPr="000E2292">
        <w:rPr>
          <w:bCs/>
          <w:iCs/>
          <w:sz w:val="28"/>
          <w:szCs w:val="28"/>
        </w:rPr>
        <w:t xml:space="preserve">но </w:t>
      </w:r>
      <w:r w:rsidR="008E5E4D" w:rsidRPr="000E2292">
        <w:rPr>
          <w:bCs/>
          <w:iCs/>
          <w:sz w:val="28"/>
          <w:szCs w:val="28"/>
        </w:rPr>
        <w:t>5</w:t>
      </w:r>
      <w:r w:rsidR="000E2292" w:rsidRPr="000E2292">
        <w:rPr>
          <w:bCs/>
          <w:iCs/>
          <w:sz w:val="28"/>
          <w:szCs w:val="28"/>
        </w:rPr>
        <w:t>6</w:t>
      </w:r>
      <w:r w:rsidR="008E5E4D" w:rsidRPr="000E2292">
        <w:rPr>
          <w:bCs/>
          <w:iCs/>
          <w:sz w:val="28"/>
          <w:szCs w:val="28"/>
        </w:rPr>
        <w:t xml:space="preserve"> </w:t>
      </w:r>
      <w:r w:rsidR="009E723C" w:rsidRPr="000E2292">
        <w:rPr>
          <w:bCs/>
          <w:iCs/>
          <w:sz w:val="28"/>
          <w:szCs w:val="28"/>
        </w:rPr>
        <w:t>объект</w:t>
      </w:r>
      <w:r w:rsidR="008E5E4D" w:rsidRPr="000E2292">
        <w:rPr>
          <w:bCs/>
          <w:iCs/>
          <w:sz w:val="28"/>
          <w:szCs w:val="28"/>
        </w:rPr>
        <w:t>ов</w:t>
      </w:r>
      <w:r w:rsidR="009E723C" w:rsidRPr="000E2292">
        <w:rPr>
          <w:bCs/>
          <w:iCs/>
          <w:sz w:val="28"/>
          <w:szCs w:val="28"/>
        </w:rPr>
        <w:t>, в том числе:</w:t>
      </w:r>
    </w:p>
    <w:p w:rsidR="00B91DBC" w:rsidRPr="005D4C4C" w:rsidRDefault="005D4C4C" w:rsidP="00B91DBC">
      <w:pPr>
        <w:pStyle w:val="a5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5D4C4C">
        <w:rPr>
          <w:bCs/>
          <w:iCs/>
          <w:sz w:val="28"/>
          <w:szCs w:val="28"/>
        </w:rPr>
        <w:t>20</w:t>
      </w:r>
      <w:r w:rsidR="009E723C" w:rsidRPr="005D4C4C">
        <w:rPr>
          <w:bCs/>
          <w:iCs/>
          <w:sz w:val="28"/>
          <w:szCs w:val="28"/>
        </w:rPr>
        <w:t xml:space="preserve"> внешних проверок годовых отчетов об исполнении бюджетов </w:t>
      </w:r>
    </w:p>
    <w:p w:rsidR="009C0EA1" w:rsidRPr="005D4C4C" w:rsidRDefault="009E723C" w:rsidP="00B91DBC">
      <w:pPr>
        <w:jc w:val="both"/>
        <w:rPr>
          <w:bCs/>
          <w:iCs/>
          <w:sz w:val="28"/>
          <w:szCs w:val="28"/>
        </w:rPr>
      </w:pPr>
      <w:r w:rsidRPr="005D4C4C">
        <w:rPr>
          <w:bCs/>
          <w:iCs/>
          <w:sz w:val="28"/>
          <w:szCs w:val="28"/>
        </w:rPr>
        <w:t>муниципального, городского и сельских поселений</w:t>
      </w:r>
      <w:r w:rsidR="00B91DBC" w:rsidRPr="005D4C4C">
        <w:rPr>
          <w:bCs/>
          <w:iCs/>
          <w:sz w:val="28"/>
          <w:szCs w:val="28"/>
        </w:rPr>
        <w:t xml:space="preserve"> и </w:t>
      </w:r>
      <w:r w:rsidR="009C0EA1" w:rsidRPr="005D4C4C">
        <w:rPr>
          <w:bCs/>
          <w:iCs/>
          <w:sz w:val="28"/>
          <w:szCs w:val="28"/>
        </w:rPr>
        <w:t xml:space="preserve"> бюджетной отчетности главных распорядителей бюджетных средств</w:t>
      </w:r>
      <w:r w:rsidR="00B91DBC" w:rsidRPr="005D4C4C">
        <w:rPr>
          <w:bCs/>
          <w:iCs/>
          <w:sz w:val="28"/>
          <w:szCs w:val="28"/>
        </w:rPr>
        <w:t xml:space="preserve">.  Подготовлено </w:t>
      </w:r>
      <w:r w:rsidR="005D4C4C" w:rsidRPr="005D4C4C">
        <w:rPr>
          <w:bCs/>
          <w:iCs/>
          <w:sz w:val="28"/>
          <w:szCs w:val="28"/>
        </w:rPr>
        <w:t>20</w:t>
      </w:r>
      <w:r w:rsidR="00B91DBC" w:rsidRPr="005D4C4C">
        <w:rPr>
          <w:bCs/>
          <w:iCs/>
          <w:sz w:val="28"/>
          <w:szCs w:val="28"/>
        </w:rPr>
        <w:t xml:space="preserve"> заключений</w:t>
      </w:r>
      <w:r w:rsidR="009C0EA1" w:rsidRPr="005D4C4C">
        <w:rPr>
          <w:bCs/>
          <w:iCs/>
          <w:sz w:val="28"/>
          <w:szCs w:val="28"/>
        </w:rPr>
        <w:t>;</w:t>
      </w:r>
    </w:p>
    <w:p w:rsidR="00B91DBC" w:rsidRPr="005D4C4C" w:rsidRDefault="005D4C4C" w:rsidP="00B91DBC">
      <w:pPr>
        <w:pStyle w:val="a5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5D4C4C">
        <w:rPr>
          <w:bCs/>
          <w:iCs/>
          <w:sz w:val="28"/>
          <w:szCs w:val="28"/>
        </w:rPr>
        <w:t>27</w:t>
      </w:r>
      <w:r w:rsidR="009E723C" w:rsidRPr="005D4C4C">
        <w:rPr>
          <w:bCs/>
          <w:iCs/>
          <w:sz w:val="28"/>
          <w:szCs w:val="28"/>
        </w:rPr>
        <w:t xml:space="preserve"> внешних проверок отчетов об исполнении бюджетов </w:t>
      </w:r>
      <w:proofErr w:type="spellStart"/>
      <w:r w:rsidR="00B91DBC" w:rsidRPr="005D4C4C">
        <w:rPr>
          <w:bCs/>
          <w:iCs/>
          <w:sz w:val="28"/>
          <w:szCs w:val="28"/>
        </w:rPr>
        <w:t>муниципально</w:t>
      </w:r>
      <w:proofErr w:type="spellEnd"/>
      <w:r w:rsidR="00B91DBC" w:rsidRPr="005D4C4C">
        <w:rPr>
          <w:bCs/>
          <w:iCs/>
          <w:sz w:val="28"/>
          <w:szCs w:val="28"/>
        </w:rPr>
        <w:t>-</w:t>
      </w:r>
    </w:p>
    <w:p w:rsidR="009E723C" w:rsidRPr="005D4C4C" w:rsidRDefault="009E723C" w:rsidP="00B91DBC">
      <w:pPr>
        <w:jc w:val="both"/>
        <w:rPr>
          <w:bCs/>
          <w:iCs/>
          <w:sz w:val="28"/>
          <w:szCs w:val="28"/>
        </w:rPr>
      </w:pPr>
      <w:proofErr w:type="spellStart"/>
      <w:r w:rsidRPr="005D4C4C">
        <w:rPr>
          <w:bCs/>
          <w:iCs/>
          <w:sz w:val="28"/>
          <w:szCs w:val="28"/>
        </w:rPr>
        <w:t>го</w:t>
      </w:r>
      <w:proofErr w:type="spellEnd"/>
      <w:r w:rsidRPr="005D4C4C">
        <w:rPr>
          <w:bCs/>
          <w:iCs/>
          <w:sz w:val="28"/>
          <w:szCs w:val="28"/>
        </w:rPr>
        <w:t>, городского и сельских поселений за</w:t>
      </w:r>
      <w:r w:rsidR="005D4C4C" w:rsidRPr="005D4C4C">
        <w:rPr>
          <w:bCs/>
          <w:iCs/>
          <w:sz w:val="28"/>
          <w:szCs w:val="28"/>
        </w:rPr>
        <w:t xml:space="preserve"> 3 месяца, </w:t>
      </w:r>
      <w:r w:rsidRPr="005D4C4C">
        <w:rPr>
          <w:bCs/>
          <w:iCs/>
          <w:sz w:val="28"/>
          <w:szCs w:val="28"/>
        </w:rPr>
        <w:t>1 полугодие</w:t>
      </w:r>
      <w:r w:rsidR="005D4C4C" w:rsidRPr="005D4C4C">
        <w:rPr>
          <w:bCs/>
          <w:iCs/>
          <w:sz w:val="28"/>
          <w:szCs w:val="28"/>
        </w:rPr>
        <w:t xml:space="preserve"> и 9 месяцев </w:t>
      </w:r>
      <w:r w:rsidRPr="005D4C4C">
        <w:rPr>
          <w:bCs/>
          <w:iCs/>
          <w:sz w:val="28"/>
          <w:szCs w:val="28"/>
        </w:rPr>
        <w:t xml:space="preserve"> 201</w:t>
      </w:r>
      <w:r w:rsidR="005D4C4C" w:rsidRPr="005D4C4C">
        <w:rPr>
          <w:bCs/>
          <w:iCs/>
          <w:sz w:val="28"/>
          <w:szCs w:val="28"/>
        </w:rPr>
        <w:t>9</w:t>
      </w:r>
      <w:r w:rsidR="00B91DBC" w:rsidRPr="005D4C4C">
        <w:rPr>
          <w:bCs/>
          <w:iCs/>
          <w:sz w:val="28"/>
          <w:szCs w:val="28"/>
        </w:rPr>
        <w:t xml:space="preserve"> года, за 9  месяцев 201</w:t>
      </w:r>
      <w:r w:rsidR="005D4C4C" w:rsidRPr="005D4C4C">
        <w:rPr>
          <w:bCs/>
          <w:iCs/>
          <w:sz w:val="28"/>
          <w:szCs w:val="28"/>
        </w:rPr>
        <w:t>9</w:t>
      </w:r>
      <w:r w:rsidR="00B91DBC" w:rsidRPr="005D4C4C">
        <w:rPr>
          <w:bCs/>
          <w:iCs/>
          <w:sz w:val="28"/>
          <w:szCs w:val="28"/>
        </w:rPr>
        <w:t xml:space="preserve"> года.  Подготовлено </w:t>
      </w:r>
      <w:r w:rsidR="005D4C4C" w:rsidRPr="005D4C4C">
        <w:rPr>
          <w:bCs/>
          <w:iCs/>
          <w:sz w:val="28"/>
          <w:szCs w:val="28"/>
        </w:rPr>
        <w:t>27</w:t>
      </w:r>
      <w:r w:rsidR="00B91DBC" w:rsidRPr="005D4C4C">
        <w:rPr>
          <w:bCs/>
          <w:iCs/>
          <w:sz w:val="28"/>
          <w:szCs w:val="28"/>
        </w:rPr>
        <w:t xml:space="preserve"> заключений;</w:t>
      </w:r>
    </w:p>
    <w:p w:rsidR="00B91DBC" w:rsidRPr="005D4C4C" w:rsidRDefault="00B91DBC" w:rsidP="00B91DBC">
      <w:pPr>
        <w:pStyle w:val="a5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5D4C4C">
        <w:rPr>
          <w:bCs/>
          <w:iCs/>
          <w:sz w:val="28"/>
          <w:szCs w:val="28"/>
        </w:rPr>
        <w:t xml:space="preserve">9 </w:t>
      </w:r>
      <w:r w:rsidR="009E723C" w:rsidRPr="005D4C4C">
        <w:rPr>
          <w:bCs/>
          <w:iCs/>
          <w:sz w:val="28"/>
          <w:szCs w:val="28"/>
        </w:rPr>
        <w:t xml:space="preserve">экспертиз проекта решения о бюджете муниципального района </w:t>
      </w:r>
      <w:proofErr w:type="gramStart"/>
      <w:r w:rsidR="009E723C" w:rsidRPr="005D4C4C">
        <w:rPr>
          <w:bCs/>
          <w:iCs/>
          <w:sz w:val="28"/>
          <w:szCs w:val="28"/>
        </w:rPr>
        <w:t>на</w:t>
      </w:r>
      <w:proofErr w:type="gramEnd"/>
      <w:r w:rsidR="009E723C" w:rsidRPr="005D4C4C">
        <w:rPr>
          <w:bCs/>
          <w:iCs/>
          <w:sz w:val="28"/>
          <w:szCs w:val="28"/>
        </w:rPr>
        <w:t xml:space="preserve"> </w:t>
      </w:r>
    </w:p>
    <w:p w:rsidR="009E723C" w:rsidRPr="005D4C4C" w:rsidRDefault="009E723C" w:rsidP="00B91DBC">
      <w:pPr>
        <w:jc w:val="both"/>
        <w:rPr>
          <w:bCs/>
          <w:iCs/>
          <w:sz w:val="28"/>
          <w:szCs w:val="28"/>
        </w:rPr>
      </w:pPr>
      <w:r w:rsidRPr="005D4C4C">
        <w:rPr>
          <w:bCs/>
          <w:iCs/>
          <w:sz w:val="28"/>
          <w:szCs w:val="28"/>
        </w:rPr>
        <w:t>20</w:t>
      </w:r>
      <w:r w:rsidR="005D4C4C" w:rsidRPr="005D4C4C">
        <w:rPr>
          <w:bCs/>
          <w:iCs/>
          <w:sz w:val="28"/>
          <w:szCs w:val="28"/>
        </w:rPr>
        <w:t>20</w:t>
      </w:r>
      <w:r w:rsidRPr="005D4C4C">
        <w:rPr>
          <w:bCs/>
          <w:iCs/>
          <w:sz w:val="28"/>
          <w:szCs w:val="28"/>
        </w:rPr>
        <w:t xml:space="preserve"> год и на плановый период 202</w:t>
      </w:r>
      <w:r w:rsidR="005D4C4C" w:rsidRPr="005D4C4C">
        <w:rPr>
          <w:bCs/>
          <w:iCs/>
          <w:sz w:val="28"/>
          <w:szCs w:val="28"/>
        </w:rPr>
        <w:t>1</w:t>
      </w:r>
      <w:r w:rsidRPr="005D4C4C">
        <w:rPr>
          <w:bCs/>
          <w:iCs/>
          <w:sz w:val="28"/>
          <w:szCs w:val="28"/>
        </w:rPr>
        <w:t xml:space="preserve"> и 202</w:t>
      </w:r>
      <w:r w:rsidR="005D4C4C" w:rsidRPr="005D4C4C">
        <w:rPr>
          <w:bCs/>
          <w:iCs/>
          <w:sz w:val="28"/>
          <w:szCs w:val="28"/>
        </w:rPr>
        <w:t>2</w:t>
      </w:r>
      <w:r w:rsidRPr="005D4C4C">
        <w:rPr>
          <w:bCs/>
          <w:iCs/>
          <w:sz w:val="28"/>
          <w:szCs w:val="28"/>
        </w:rPr>
        <w:t xml:space="preserve"> годов, а также  проектов решений о бюджете на 20</w:t>
      </w:r>
      <w:r w:rsidR="005D4C4C" w:rsidRPr="005D4C4C">
        <w:rPr>
          <w:bCs/>
          <w:iCs/>
          <w:sz w:val="28"/>
          <w:szCs w:val="28"/>
        </w:rPr>
        <w:t>20</w:t>
      </w:r>
      <w:r w:rsidRPr="005D4C4C">
        <w:rPr>
          <w:bCs/>
          <w:iCs/>
          <w:sz w:val="28"/>
          <w:szCs w:val="28"/>
        </w:rPr>
        <w:t>-202</w:t>
      </w:r>
      <w:r w:rsidR="005D4C4C" w:rsidRPr="005D4C4C">
        <w:rPr>
          <w:bCs/>
          <w:iCs/>
          <w:sz w:val="28"/>
          <w:szCs w:val="28"/>
        </w:rPr>
        <w:t>2</w:t>
      </w:r>
      <w:r w:rsidRPr="005D4C4C">
        <w:rPr>
          <w:bCs/>
          <w:iCs/>
          <w:sz w:val="28"/>
          <w:szCs w:val="28"/>
        </w:rPr>
        <w:t xml:space="preserve"> годы </w:t>
      </w:r>
      <w:proofErr w:type="gramStart"/>
      <w:r w:rsidRPr="005D4C4C">
        <w:rPr>
          <w:bCs/>
          <w:iCs/>
          <w:sz w:val="28"/>
          <w:szCs w:val="28"/>
        </w:rPr>
        <w:t>городского</w:t>
      </w:r>
      <w:proofErr w:type="gramEnd"/>
      <w:r w:rsidRPr="005D4C4C">
        <w:rPr>
          <w:bCs/>
          <w:iCs/>
          <w:sz w:val="28"/>
          <w:szCs w:val="28"/>
        </w:rPr>
        <w:t xml:space="preserve"> и сельских поселений.</w:t>
      </w:r>
      <w:r w:rsidR="00B91DBC" w:rsidRPr="005D4C4C">
        <w:rPr>
          <w:bCs/>
          <w:iCs/>
          <w:sz w:val="28"/>
          <w:szCs w:val="28"/>
        </w:rPr>
        <w:t xml:space="preserve"> </w:t>
      </w:r>
    </w:p>
    <w:p w:rsidR="009E723C" w:rsidRPr="00FE19F3" w:rsidRDefault="009E723C" w:rsidP="00CB1B5B">
      <w:pPr>
        <w:ind w:firstLine="708"/>
        <w:jc w:val="both"/>
        <w:rPr>
          <w:bCs/>
          <w:iCs/>
          <w:sz w:val="28"/>
          <w:szCs w:val="28"/>
        </w:rPr>
      </w:pPr>
      <w:r w:rsidRPr="00FE19F3">
        <w:rPr>
          <w:bCs/>
          <w:iCs/>
          <w:sz w:val="28"/>
          <w:szCs w:val="28"/>
        </w:rPr>
        <w:lastRenderedPageBreak/>
        <w:t>По итогам указанных экспертиз подготовлено 9  заключений</w:t>
      </w:r>
      <w:r w:rsidR="009C0EA1" w:rsidRPr="00FE19F3">
        <w:rPr>
          <w:bCs/>
          <w:iCs/>
          <w:sz w:val="28"/>
          <w:szCs w:val="28"/>
        </w:rPr>
        <w:t>.</w:t>
      </w:r>
    </w:p>
    <w:p w:rsidR="007D7D48" w:rsidRPr="00FE19F3" w:rsidRDefault="007D7D48" w:rsidP="00FF29C3">
      <w:pPr>
        <w:ind w:firstLine="708"/>
        <w:jc w:val="both"/>
        <w:rPr>
          <w:bCs/>
          <w:iCs/>
          <w:sz w:val="28"/>
          <w:szCs w:val="28"/>
        </w:rPr>
      </w:pPr>
      <w:r w:rsidRPr="00FE19F3">
        <w:rPr>
          <w:bCs/>
          <w:iCs/>
          <w:sz w:val="28"/>
          <w:szCs w:val="28"/>
        </w:rPr>
        <w:t>Вместе с тем Контрольно-счетной палатой в 201</w:t>
      </w:r>
      <w:r w:rsidR="005D4C4C" w:rsidRPr="00FE19F3">
        <w:rPr>
          <w:bCs/>
          <w:iCs/>
          <w:sz w:val="28"/>
          <w:szCs w:val="28"/>
        </w:rPr>
        <w:t>9</w:t>
      </w:r>
      <w:r w:rsidRPr="00FE19F3">
        <w:rPr>
          <w:bCs/>
          <w:iCs/>
          <w:sz w:val="28"/>
          <w:szCs w:val="28"/>
        </w:rPr>
        <w:t xml:space="preserve"> году проводились экспертизы проектов решений и иных нормативных правовых актов </w:t>
      </w:r>
      <w:proofErr w:type="spellStart"/>
      <w:r w:rsidRPr="00FE19F3">
        <w:rPr>
          <w:bCs/>
          <w:iCs/>
          <w:sz w:val="28"/>
          <w:szCs w:val="28"/>
        </w:rPr>
        <w:t>Севского</w:t>
      </w:r>
      <w:proofErr w:type="spellEnd"/>
      <w:r w:rsidRPr="00FE19F3">
        <w:rPr>
          <w:bCs/>
          <w:iCs/>
          <w:sz w:val="28"/>
          <w:szCs w:val="28"/>
        </w:rPr>
        <w:t xml:space="preserve"> муниципального района, внесенных на рассмотрение в </w:t>
      </w:r>
      <w:proofErr w:type="spellStart"/>
      <w:r w:rsidRPr="00FE19F3">
        <w:rPr>
          <w:bCs/>
          <w:iCs/>
          <w:sz w:val="28"/>
          <w:szCs w:val="28"/>
        </w:rPr>
        <w:t>Севский</w:t>
      </w:r>
      <w:proofErr w:type="spellEnd"/>
      <w:r w:rsidRPr="00FE19F3">
        <w:rPr>
          <w:bCs/>
          <w:iCs/>
          <w:sz w:val="28"/>
          <w:szCs w:val="28"/>
        </w:rPr>
        <w:t xml:space="preserve"> районный </w:t>
      </w:r>
      <w:r w:rsidR="00203C69" w:rsidRPr="00FE19F3">
        <w:rPr>
          <w:bCs/>
          <w:iCs/>
          <w:sz w:val="28"/>
          <w:szCs w:val="28"/>
        </w:rPr>
        <w:t>С</w:t>
      </w:r>
      <w:r w:rsidRPr="00FE19F3">
        <w:rPr>
          <w:bCs/>
          <w:iCs/>
          <w:sz w:val="28"/>
          <w:szCs w:val="28"/>
        </w:rPr>
        <w:t xml:space="preserve">овет народных депутатов, по итогам которых подготовлено </w:t>
      </w:r>
      <w:r w:rsidR="005D4C4C" w:rsidRPr="00FE19F3">
        <w:rPr>
          <w:bCs/>
          <w:iCs/>
          <w:sz w:val="28"/>
          <w:szCs w:val="28"/>
        </w:rPr>
        <w:t>11</w:t>
      </w:r>
      <w:r w:rsidR="000D642E" w:rsidRPr="00FE19F3">
        <w:rPr>
          <w:bCs/>
          <w:iCs/>
          <w:sz w:val="28"/>
          <w:szCs w:val="28"/>
        </w:rPr>
        <w:t xml:space="preserve"> заключений и дано </w:t>
      </w:r>
      <w:r w:rsidR="00453C20" w:rsidRPr="00FE19F3">
        <w:rPr>
          <w:bCs/>
          <w:iCs/>
          <w:sz w:val="28"/>
          <w:szCs w:val="28"/>
        </w:rPr>
        <w:t>1</w:t>
      </w:r>
      <w:r w:rsidR="000D642E" w:rsidRPr="00FE19F3">
        <w:rPr>
          <w:bCs/>
          <w:iCs/>
          <w:sz w:val="28"/>
          <w:szCs w:val="28"/>
        </w:rPr>
        <w:t xml:space="preserve"> предложени</w:t>
      </w:r>
      <w:r w:rsidR="00453C20" w:rsidRPr="00FE19F3">
        <w:rPr>
          <w:bCs/>
          <w:iCs/>
          <w:sz w:val="28"/>
          <w:szCs w:val="28"/>
        </w:rPr>
        <w:t>е</w:t>
      </w:r>
      <w:r w:rsidR="000D642E" w:rsidRPr="00FE19F3">
        <w:rPr>
          <w:bCs/>
          <w:iCs/>
          <w:sz w:val="28"/>
          <w:szCs w:val="28"/>
        </w:rPr>
        <w:t>, из них реализовано</w:t>
      </w:r>
      <w:r w:rsidR="00453C20" w:rsidRPr="00FE19F3">
        <w:rPr>
          <w:bCs/>
          <w:iCs/>
          <w:sz w:val="28"/>
          <w:szCs w:val="28"/>
        </w:rPr>
        <w:t xml:space="preserve"> 1</w:t>
      </w:r>
      <w:r w:rsidR="000D642E" w:rsidRPr="00FE19F3">
        <w:rPr>
          <w:bCs/>
          <w:iCs/>
          <w:sz w:val="28"/>
          <w:szCs w:val="28"/>
        </w:rPr>
        <w:t xml:space="preserve"> предложени</w:t>
      </w:r>
      <w:r w:rsidR="00453C20" w:rsidRPr="00FE19F3">
        <w:rPr>
          <w:bCs/>
          <w:iCs/>
          <w:sz w:val="28"/>
          <w:szCs w:val="28"/>
        </w:rPr>
        <w:t>е</w:t>
      </w:r>
      <w:r w:rsidR="000D642E" w:rsidRPr="00FE19F3">
        <w:rPr>
          <w:bCs/>
          <w:iCs/>
          <w:sz w:val="28"/>
          <w:szCs w:val="28"/>
        </w:rPr>
        <w:t>.</w:t>
      </w:r>
    </w:p>
    <w:p w:rsidR="00FF29C3" w:rsidRPr="00FE19F3" w:rsidRDefault="000D642E" w:rsidP="00EC075F">
      <w:pPr>
        <w:pStyle w:val="a5"/>
        <w:ind w:left="426"/>
        <w:jc w:val="both"/>
        <w:rPr>
          <w:bCs/>
          <w:iCs/>
          <w:sz w:val="28"/>
          <w:szCs w:val="28"/>
        </w:rPr>
      </w:pPr>
      <w:r w:rsidRPr="00FE19F3">
        <w:rPr>
          <w:bCs/>
          <w:iCs/>
          <w:sz w:val="28"/>
          <w:szCs w:val="28"/>
        </w:rPr>
        <w:tab/>
        <w:t xml:space="preserve">При проведении контрольных и экспертно-аналитических мероприятий </w:t>
      </w:r>
    </w:p>
    <w:p w:rsidR="000D642E" w:rsidRPr="00FE19F3" w:rsidRDefault="000D642E" w:rsidP="00FF29C3">
      <w:pPr>
        <w:jc w:val="both"/>
        <w:rPr>
          <w:bCs/>
          <w:iCs/>
          <w:sz w:val="28"/>
          <w:szCs w:val="28"/>
        </w:rPr>
      </w:pPr>
      <w:proofErr w:type="gramStart"/>
      <w:r w:rsidRPr="00FE19F3">
        <w:rPr>
          <w:bCs/>
          <w:iCs/>
          <w:sz w:val="28"/>
          <w:szCs w:val="28"/>
        </w:rPr>
        <w:t xml:space="preserve">особое внимание уделялось вопросам законности и эффективности (экономности и результативности) использования бюджетных средств, а также вопросам соблюдения объектами </w:t>
      </w:r>
      <w:r w:rsidR="00453C20" w:rsidRPr="00FE19F3">
        <w:rPr>
          <w:bCs/>
          <w:iCs/>
          <w:sz w:val="28"/>
          <w:szCs w:val="28"/>
        </w:rPr>
        <w:t xml:space="preserve">контроля </w:t>
      </w:r>
      <w:r w:rsidRPr="00FE19F3">
        <w:rPr>
          <w:bCs/>
          <w:iCs/>
          <w:sz w:val="28"/>
          <w:szCs w:val="28"/>
        </w:rPr>
        <w:t>требований Федеральных 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юридических лиц».</w:t>
      </w:r>
      <w:proofErr w:type="gramEnd"/>
    </w:p>
    <w:p w:rsidR="00EC075F" w:rsidRPr="00FE19F3" w:rsidRDefault="00EC075F" w:rsidP="00FF29C3">
      <w:pPr>
        <w:ind w:firstLine="708"/>
        <w:jc w:val="both"/>
        <w:rPr>
          <w:bCs/>
          <w:iCs/>
          <w:sz w:val="28"/>
          <w:szCs w:val="28"/>
        </w:rPr>
      </w:pPr>
      <w:r w:rsidRPr="00FE19F3">
        <w:rPr>
          <w:bCs/>
          <w:iCs/>
          <w:sz w:val="28"/>
          <w:szCs w:val="28"/>
        </w:rPr>
        <w:t xml:space="preserve">По итогам проведенных </w:t>
      </w:r>
      <w:r w:rsidR="00FE19F3" w:rsidRPr="00FE19F3">
        <w:rPr>
          <w:bCs/>
          <w:iCs/>
          <w:sz w:val="28"/>
          <w:szCs w:val="28"/>
        </w:rPr>
        <w:t>4</w:t>
      </w:r>
      <w:r w:rsidRPr="00FE19F3">
        <w:rPr>
          <w:bCs/>
          <w:iCs/>
          <w:sz w:val="28"/>
          <w:szCs w:val="28"/>
        </w:rPr>
        <w:t xml:space="preserve"> контрольных и </w:t>
      </w:r>
      <w:r w:rsidR="00FE19F3" w:rsidRPr="00FE19F3">
        <w:rPr>
          <w:bCs/>
          <w:iCs/>
          <w:sz w:val="28"/>
          <w:szCs w:val="28"/>
        </w:rPr>
        <w:t>12</w:t>
      </w:r>
      <w:r w:rsidRPr="00FE19F3">
        <w:rPr>
          <w:bCs/>
          <w:iCs/>
          <w:sz w:val="28"/>
          <w:szCs w:val="28"/>
        </w:rPr>
        <w:t xml:space="preserve"> экспертно-</w:t>
      </w:r>
      <w:r w:rsidR="00603712" w:rsidRPr="00FE19F3">
        <w:rPr>
          <w:bCs/>
          <w:iCs/>
          <w:sz w:val="28"/>
          <w:szCs w:val="28"/>
        </w:rPr>
        <w:t>аналитических</w:t>
      </w:r>
      <w:r w:rsidRPr="00FE19F3">
        <w:rPr>
          <w:bCs/>
          <w:iCs/>
          <w:sz w:val="28"/>
          <w:szCs w:val="28"/>
        </w:rPr>
        <w:t xml:space="preserve"> мероприятий установлено </w:t>
      </w:r>
      <w:r w:rsidR="00FE19F3" w:rsidRPr="00FE19F3">
        <w:rPr>
          <w:bCs/>
          <w:iCs/>
          <w:sz w:val="28"/>
          <w:szCs w:val="28"/>
        </w:rPr>
        <w:t>61</w:t>
      </w:r>
      <w:r w:rsidRPr="00FE19F3">
        <w:rPr>
          <w:bCs/>
          <w:iCs/>
          <w:sz w:val="28"/>
          <w:szCs w:val="28"/>
        </w:rPr>
        <w:t xml:space="preserve"> нарушени</w:t>
      </w:r>
      <w:r w:rsidR="00FE19F3" w:rsidRPr="00FE19F3">
        <w:rPr>
          <w:bCs/>
          <w:iCs/>
          <w:sz w:val="28"/>
          <w:szCs w:val="28"/>
        </w:rPr>
        <w:t>е</w:t>
      </w:r>
      <w:r w:rsidRPr="00FE19F3">
        <w:rPr>
          <w:bCs/>
          <w:iCs/>
          <w:sz w:val="28"/>
          <w:szCs w:val="28"/>
        </w:rPr>
        <w:t xml:space="preserve">, предусмотренных Классификатором нарушений, на общую сумму </w:t>
      </w:r>
      <w:r w:rsidR="00FE19F3" w:rsidRPr="00FE19F3">
        <w:rPr>
          <w:bCs/>
          <w:iCs/>
          <w:sz w:val="28"/>
          <w:szCs w:val="28"/>
        </w:rPr>
        <w:t>419,9</w:t>
      </w:r>
      <w:r w:rsidRPr="00FE19F3">
        <w:rPr>
          <w:bCs/>
          <w:iCs/>
          <w:sz w:val="28"/>
          <w:szCs w:val="28"/>
        </w:rPr>
        <w:t xml:space="preserve"> тыс. руб. </w:t>
      </w:r>
      <w:r w:rsidR="00FE19F3" w:rsidRPr="00FE19F3">
        <w:rPr>
          <w:bCs/>
          <w:iCs/>
          <w:sz w:val="28"/>
          <w:szCs w:val="28"/>
        </w:rPr>
        <w:t>Из них</w:t>
      </w:r>
      <w:r w:rsidRPr="00FE19F3">
        <w:rPr>
          <w:bCs/>
          <w:iCs/>
          <w:sz w:val="28"/>
          <w:szCs w:val="28"/>
        </w:rPr>
        <w:t xml:space="preserve">  нарушения</w:t>
      </w:r>
      <w:r w:rsidR="00FE19F3" w:rsidRPr="00FE19F3">
        <w:rPr>
          <w:bCs/>
          <w:iCs/>
          <w:sz w:val="28"/>
          <w:szCs w:val="28"/>
        </w:rPr>
        <w:t xml:space="preserve">, допущенные в 2018 году,  составляют  389,5 тыс. руб. и </w:t>
      </w:r>
      <w:r w:rsidRPr="00FE19F3">
        <w:rPr>
          <w:bCs/>
          <w:iCs/>
          <w:sz w:val="28"/>
          <w:szCs w:val="28"/>
        </w:rPr>
        <w:t xml:space="preserve"> </w:t>
      </w:r>
      <w:r w:rsidR="00FE19F3" w:rsidRPr="00FE19F3">
        <w:rPr>
          <w:bCs/>
          <w:iCs/>
          <w:sz w:val="28"/>
          <w:szCs w:val="28"/>
        </w:rPr>
        <w:t>нарушения, допущенные  в 2017 году,  с</w:t>
      </w:r>
      <w:r w:rsidR="00825015">
        <w:rPr>
          <w:bCs/>
          <w:iCs/>
          <w:sz w:val="28"/>
          <w:szCs w:val="28"/>
        </w:rPr>
        <w:t>оставля</w:t>
      </w:r>
      <w:r w:rsidR="00FE19F3" w:rsidRPr="00FE19F3">
        <w:rPr>
          <w:bCs/>
          <w:iCs/>
          <w:sz w:val="28"/>
          <w:szCs w:val="28"/>
        </w:rPr>
        <w:t>ют 30,4 тыс. руб.</w:t>
      </w:r>
    </w:p>
    <w:p w:rsidR="00EC075F" w:rsidRPr="00FE19F3" w:rsidRDefault="00EC075F" w:rsidP="00603712">
      <w:pPr>
        <w:ind w:firstLine="708"/>
        <w:jc w:val="both"/>
        <w:rPr>
          <w:bCs/>
          <w:iCs/>
          <w:sz w:val="28"/>
          <w:szCs w:val="28"/>
        </w:rPr>
      </w:pPr>
      <w:r w:rsidRPr="00FE19F3">
        <w:rPr>
          <w:bCs/>
          <w:iCs/>
          <w:sz w:val="28"/>
          <w:szCs w:val="28"/>
        </w:rPr>
        <w:t>Информация в разрезе видов нарушений по структуре Классификатора нарушений, выявляемых в ходе внешнего муниципального контроля</w:t>
      </w:r>
      <w:r w:rsidR="00453C20" w:rsidRPr="00FE19F3">
        <w:rPr>
          <w:bCs/>
          <w:iCs/>
          <w:sz w:val="28"/>
          <w:szCs w:val="28"/>
        </w:rPr>
        <w:t>,</w:t>
      </w:r>
      <w:r w:rsidRPr="00FE19F3">
        <w:rPr>
          <w:bCs/>
          <w:iCs/>
          <w:sz w:val="28"/>
          <w:szCs w:val="28"/>
        </w:rPr>
        <w:t xml:space="preserve"> представлена в следующей таблице.</w:t>
      </w:r>
    </w:p>
    <w:p w:rsidR="00EC075F" w:rsidRPr="00373156" w:rsidRDefault="00EC075F" w:rsidP="009E723C">
      <w:pPr>
        <w:pStyle w:val="a5"/>
        <w:ind w:left="1776"/>
        <w:jc w:val="both"/>
        <w:rPr>
          <w:b/>
          <w:bCs/>
          <w:iCs/>
          <w:sz w:val="28"/>
          <w:szCs w:val="28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67"/>
        <w:gridCol w:w="4079"/>
        <w:gridCol w:w="1275"/>
        <w:gridCol w:w="1418"/>
        <w:gridCol w:w="878"/>
        <w:gridCol w:w="35"/>
        <w:gridCol w:w="788"/>
      </w:tblGrid>
      <w:tr w:rsidR="00603712" w:rsidRPr="00373156" w:rsidTr="00705EB2">
        <w:trPr>
          <w:trHeight w:val="843"/>
        </w:trPr>
        <w:tc>
          <w:tcPr>
            <w:tcW w:w="1167" w:type="dxa"/>
            <w:vMerge w:val="restart"/>
          </w:tcPr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№ по</w:t>
            </w:r>
          </w:p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825015">
              <w:rPr>
                <w:bCs/>
                <w:iCs/>
                <w:sz w:val="28"/>
                <w:szCs w:val="28"/>
              </w:rPr>
              <w:t>Класси</w:t>
            </w:r>
            <w:proofErr w:type="spellEnd"/>
            <w:r w:rsidRPr="00825015">
              <w:rPr>
                <w:bCs/>
                <w:iCs/>
                <w:sz w:val="28"/>
                <w:szCs w:val="28"/>
              </w:rPr>
              <w:t>-</w:t>
            </w:r>
          </w:p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825015">
              <w:rPr>
                <w:bCs/>
                <w:iCs/>
                <w:sz w:val="28"/>
                <w:szCs w:val="28"/>
              </w:rPr>
              <w:t>фика</w:t>
            </w:r>
            <w:proofErr w:type="spellEnd"/>
            <w:r w:rsidRPr="00825015">
              <w:rPr>
                <w:bCs/>
                <w:iCs/>
                <w:sz w:val="28"/>
                <w:szCs w:val="28"/>
              </w:rPr>
              <w:t>-</w:t>
            </w:r>
          </w:p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тору</w:t>
            </w:r>
          </w:p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нару-</w:t>
            </w:r>
          </w:p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825015">
              <w:rPr>
                <w:bCs/>
                <w:iCs/>
                <w:sz w:val="28"/>
                <w:szCs w:val="28"/>
              </w:rPr>
              <w:t>шений</w:t>
            </w:r>
            <w:proofErr w:type="spellEnd"/>
          </w:p>
        </w:tc>
        <w:tc>
          <w:tcPr>
            <w:tcW w:w="4079" w:type="dxa"/>
            <w:vMerge w:val="restart"/>
          </w:tcPr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Виды нарушений</w:t>
            </w:r>
          </w:p>
        </w:tc>
        <w:tc>
          <w:tcPr>
            <w:tcW w:w="2693" w:type="dxa"/>
            <w:gridSpan w:val="2"/>
          </w:tcPr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Общий объем</w:t>
            </w:r>
          </w:p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нарушений</w:t>
            </w:r>
          </w:p>
        </w:tc>
        <w:tc>
          <w:tcPr>
            <w:tcW w:w="1701" w:type="dxa"/>
            <w:gridSpan w:val="3"/>
          </w:tcPr>
          <w:p w:rsidR="00603712" w:rsidRPr="00825015" w:rsidRDefault="00603712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В том числе средства</w:t>
            </w:r>
          </w:p>
        </w:tc>
      </w:tr>
      <w:tr w:rsidR="00D35A87" w:rsidRPr="00373156" w:rsidTr="00D35A87">
        <w:trPr>
          <w:trHeight w:val="1089"/>
        </w:trPr>
        <w:tc>
          <w:tcPr>
            <w:tcW w:w="1167" w:type="dxa"/>
            <w:vMerge/>
          </w:tcPr>
          <w:p w:rsidR="00D35A87" w:rsidRPr="00825015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D35A87" w:rsidRPr="00825015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35A87" w:rsidRPr="00825015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Кол-во,</w:t>
            </w:r>
          </w:p>
          <w:p w:rsidR="00D35A87" w:rsidRPr="00825015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D35A87" w:rsidRPr="00825015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Сумма.</w:t>
            </w:r>
          </w:p>
          <w:p w:rsidR="00D35A87" w:rsidRPr="00825015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тыс. руб.</w:t>
            </w:r>
          </w:p>
        </w:tc>
        <w:tc>
          <w:tcPr>
            <w:tcW w:w="913" w:type="dxa"/>
            <w:gridSpan w:val="2"/>
          </w:tcPr>
          <w:p w:rsidR="00D35A87" w:rsidRDefault="00D35A87" w:rsidP="00B0399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 xml:space="preserve">2018 </w:t>
            </w:r>
          </w:p>
          <w:p w:rsidR="00D35A87" w:rsidRPr="00825015" w:rsidRDefault="00D35A87" w:rsidP="00B0399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825015">
              <w:rPr>
                <w:bCs/>
                <w:iCs/>
                <w:sz w:val="28"/>
                <w:szCs w:val="28"/>
              </w:rPr>
              <w:t>года</w:t>
            </w:r>
          </w:p>
        </w:tc>
        <w:tc>
          <w:tcPr>
            <w:tcW w:w="788" w:type="dxa"/>
          </w:tcPr>
          <w:p w:rsidR="00D35A87" w:rsidRDefault="00D35A87">
            <w:pPr>
              <w:spacing w:after="200"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2017года</w:t>
            </w:r>
          </w:p>
          <w:p w:rsidR="00D35A87" w:rsidRPr="00825015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35A87" w:rsidRPr="00373156" w:rsidTr="00D35A87">
        <w:tc>
          <w:tcPr>
            <w:tcW w:w="1167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079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275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13" w:type="dxa"/>
            <w:gridSpan w:val="2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D35A87" w:rsidRPr="00373156" w:rsidRDefault="00D35A87" w:rsidP="00D35A8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782B18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82B18">
              <w:rPr>
                <w:b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4079" w:type="dxa"/>
          </w:tcPr>
          <w:p w:rsidR="00D35A87" w:rsidRPr="00782B18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82B18">
              <w:rPr>
                <w:b/>
                <w:bCs/>
                <w:iCs/>
                <w:sz w:val="28"/>
                <w:szCs w:val="28"/>
              </w:rPr>
              <w:t>Нарушения в ходе формирования бюджетов</w:t>
            </w:r>
          </w:p>
        </w:tc>
        <w:tc>
          <w:tcPr>
            <w:tcW w:w="1275" w:type="dxa"/>
          </w:tcPr>
          <w:p w:rsidR="00D35A87" w:rsidRPr="00782B18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82B18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35A87" w:rsidRPr="00782B18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82B18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13" w:type="dxa"/>
            <w:gridSpan w:val="2"/>
          </w:tcPr>
          <w:p w:rsidR="00D35A87" w:rsidRPr="00782B18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82B18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D35A87" w:rsidRPr="00782B18" w:rsidRDefault="00D35A87" w:rsidP="00D35A8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9637D9" w:rsidRDefault="00D35A87" w:rsidP="009637D9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9637D9">
              <w:rPr>
                <w:bCs/>
                <w:iCs/>
                <w:sz w:val="28"/>
                <w:szCs w:val="28"/>
              </w:rPr>
              <w:t>1.1.1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79" w:type="dxa"/>
          </w:tcPr>
          <w:p w:rsidR="00D35A87" w:rsidRPr="009637D9" w:rsidRDefault="00D35A87" w:rsidP="009637D9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9637D9">
              <w:rPr>
                <w:bCs/>
                <w:iCs/>
                <w:sz w:val="28"/>
                <w:szCs w:val="28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1275" w:type="dxa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9637D9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9637D9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13" w:type="dxa"/>
            <w:gridSpan w:val="2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9637D9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D35A87" w:rsidRPr="009637D9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9637D9" w:rsidRDefault="00D35A87" w:rsidP="009637D9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1.1.3.</w:t>
            </w:r>
          </w:p>
        </w:tc>
        <w:tc>
          <w:tcPr>
            <w:tcW w:w="4079" w:type="dxa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Несоблюдение требований к составлению и (или) представлению проекта закона о внесении изменений в закон (решение)  о бюджете на текущий финансовый год и плановый период</w:t>
            </w:r>
          </w:p>
        </w:tc>
        <w:tc>
          <w:tcPr>
            <w:tcW w:w="1275" w:type="dxa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13" w:type="dxa"/>
            <w:gridSpan w:val="2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D35A87" w:rsidRPr="009637D9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9637D9" w:rsidRDefault="00D35A87" w:rsidP="009637D9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4079" w:type="dxa"/>
          </w:tcPr>
          <w:p w:rsidR="00D35A87" w:rsidRPr="009637D9" w:rsidRDefault="00D35A87" w:rsidP="009637D9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Несоответствие (отсутствие) документов и материалов, представляемых одновременно с проектом бюджета, требованиям законодательства </w:t>
            </w:r>
          </w:p>
        </w:tc>
        <w:tc>
          <w:tcPr>
            <w:tcW w:w="1275" w:type="dxa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D35A87" w:rsidRPr="009637D9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D35A87" w:rsidRPr="009637D9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4079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Нарушения в ходе исполнения бюджетов</w:t>
            </w:r>
          </w:p>
        </w:tc>
        <w:tc>
          <w:tcPr>
            <w:tcW w:w="1275" w:type="dxa"/>
          </w:tcPr>
          <w:p w:rsidR="00D35A87" w:rsidRPr="00373156" w:rsidRDefault="00D35A87" w:rsidP="00782B18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5A87" w:rsidRPr="00373156" w:rsidRDefault="00D35A87" w:rsidP="00E04C30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D35A87" w:rsidRPr="00373156" w:rsidRDefault="00D35A87" w:rsidP="00E04C30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D35A87" w:rsidRPr="00373156" w:rsidRDefault="00D35A87" w:rsidP="00D35A8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373156" w:rsidRDefault="00D35A87" w:rsidP="00782B18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1.2.</w:t>
            </w:r>
            <w:r>
              <w:rPr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079" w:type="dxa"/>
          </w:tcPr>
          <w:p w:rsidR="00D35A87" w:rsidRPr="00373156" w:rsidRDefault="00D35A87" w:rsidP="00782B18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Иные н</w:t>
            </w:r>
            <w:r w:rsidRPr="00373156">
              <w:rPr>
                <w:b/>
                <w:bCs/>
                <w:iCs/>
                <w:sz w:val="28"/>
                <w:szCs w:val="28"/>
              </w:rPr>
              <w:t>арушения в ходе исполнения бюджетов</w:t>
            </w:r>
          </w:p>
        </w:tc>
        <w:tc>
          <w:tcPr>
            <w:tcW w:w="1275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D35A87" w:rsidRPr="00373156" w:rsidRDefault="00D35A87" w:rsidP="00D35A8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25191B" w:rsidRDefault="00D35A87" w:rsidP="00782B18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25191B">
              <w:rPr>
                <w:bCs/>
                <w:iCs/>
                <w:sz w:val="28"/>
                <w:szCs w:val="28"/>
              </w:rPr>
              <w:t>1.2.2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79" w:type="dxa"/>
          </w:tcPr>
          <w:p w:rsidR="00D35A87" w:rsidRPr="0025191B" w:rsidRDefault="00D35A87" w:rsidP="00782B18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25191B">
              <w:rPr>
                <w:bCs/>
                <w:iCs/>
                <w:sz w:val="28"/>
                <w:szCs w:val="28"/>
              </w:rPr>
              <w:t>Нарушения порядка реализации  государственных (муниципальных) программ</w:t>
            </w:r>
          </w:p>
        </w:tc>
        <w:tc>
          <w:tcPr>
            <w:tcW w:w="1275" w:type="dxa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25191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25191B" w:rsidRDefault="00D35A87" w:rsidP="00782B18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25191B">
              <w:rPr>
                <w:bCs/>
                <w:iCs/>
                <w:sz w:val="28"/>
                <w:szCs w:val="28"/>
              </w:rPr>
              <w:t>1.2.91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79" w:type="dxa"/>
          </w:tcPr>
          <w:p w:rsidR="00D35A87" w:rsidRPr="0025191B" w:rsidRDefault="00D35A87" w:rsidP="00AA1575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25191B">
              <w:rPr>
                <w:bCs/>
                <w:iCs/>
                <w:sz w:val="28"/>
                <w:szCs w:val="28"/>
              </w:rPr>
              <w:t xml:space="preserve">Непредставление  или представление с нарушением сроков  бюджетной отчетности, либо представление заведомо ложной недостоверной бюджетной отчетности, </w:t>
            </w:r>
            <w:proofErr w:type="spellStart"/>
            <w:r w:rsidRPr="0025191B">
              <w:rPr>
                <w:bCs/>
                <w:iCs/>
                <w:sz w:val="28"/>
                <w:szCs w:val="28"/>
              </w:rPr>
              <w:t>еарушение</w:t>
            </w:r>
            <w:proofErr w:type="spellEnd"/>
            <w:r w:rsidRPr="0025191B">
              <w:rPr>
                <w:bCs/>
                <w:iCs/>
                <w:sz w:val="28"/>
                <w:szCs w:val="28"/>
              </w:rPr>
              <w:t xml:space="preserve"> порядка составления и предоставления отчетов об исполнении бюджетов бюджетной системы РФ</w:t>
            </w:r>
          </w:p>
        </w:tc>
        <w:tc>
          <w:tcPr>
            <w:tcW w:w="1275" w:type="dxa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25191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25191B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25191B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D35A87" w:rsidRPr="0025191B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25191B" w:rsidRDefault="00D35A87" w:rsidP="00782B18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1.2.95</w:t>
            </w:r>
          </w:p>
        </w:tc>
        <w:tc>
          <w:tcPr>
            <w:tcW w:w="4079" w:type="dxa"/>
          </w:tcPr>
          <w:p w:rsidR="00D35A87" w:rsidRPr="0025191B" w:rsidRDefault="00D35A87" w:rsidP="00AA1575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  <w:proofErr w:type="gramEnd"/>
          </w:p>
        </w:tc>
        <w:tc>
          <w:tcPr>
            <w:tcW w:w="1275" w:type="dxa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D35A87" w:rsidRPr="0025191B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D35A87" w:rsidRPr="0025191B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079" w:type="dxa"/>
          </w:tcPr>
          <w:p w:rsidR="00D35A87" w:rsidRPr="00373156" w:rsidRDefault="00D35A87" w:rsidP="00603712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5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35A87" w:rsidRPr="00373156" w:rsidRDefault="00D35A87" w:rsidP="00B0399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312,4</w:t>
            </w:r>
          </w:p>
        </w:tc>
        <w:tc>
          <w:tcPr>
            <w:tcW w:w="878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312,4</w:t>
            </w:r>
          </w:p>
        </w:tc>
        <w:tc>
          <w:tcPr>
            <w:tcW w:w="823" w:type="dxa"/>
            <w:gridSpan w:val="2"/>
          </w:tcPr>
          <w:p w:rsidR="00D35A87" w:rsidRPr="00373156" w:rsidRDefault="00D35A87" w:rsidP="00D35A8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373156" w:rsidRDefault="00D35A87" w:rsidP="004A7928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2.3.</w:t>
            </w:r>
          </w:p>
        </w:tc>
        <w:tc>
          <w:tcPr>
            <w:tcW w:w="4079" w:type="dxa"/>
          </w:tcPr>
          <w:p w:rsidR="00D35A87" w:rsidRPr="00373156" w:rsidRDefault="00D35A87" w:rsidP="004A7928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Иные н</w:t>
            </w:r>
            <w:r w:rsidRPr="00373156">
              <w:rPr>
                <w:b/>
                <w:bCs/>
                <w:iCs/>
                <w:sz w:val="28"/>
                <w:szCs w:val="28"/>
              </w:rPr>
              <w:t>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5" w:type="dxa"/>
          </w:tcPr>
          <w:p w:rsidR="00D35A87" w:rsidRPr="00373156" w:rsidRDefault="00D35A87" w:rsidP="00AA133A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35A87" w:rsidRPr="00373156" w:rsidRDefault="00D35A87" w:rsidP="00AA133A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312,4</w:t>
            </w:r>
          </w:p>
        </w:tc>
        <w:tc>
          <w:tcPr>
            <w:tcW w:w="878" w:type="dxa"/>
          </w:tcPr>
          <w:p w:rsidR="00D35A87" w:rsidRPr="00373156" w:rsidRDefault="00D35A87" w:rsidP="00AA133A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312,4</w:t>
            </w:r>
          </w:p>
        </w:tc>
        <w:tc>
          <w:tcPr>
            <w:tcW w:w="823" w:type="dxa"/>
            <w:gridSpan w:val="2"/>
          </w:tcPr>
          <w:p w:rsidR="00D35A87" w:rsidRPr="00373156" w:rsidRDefault="00D35A87" w:rsidP="00D35A8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1C0FEC" w:rsidRDefault="00D35A87" w:rsidP="004A7928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4079" w:type="dxa"/>
          </w:tcPr>
          <w:p w:rsidR="00D35A87" w:rsidRPr="001C0FEC" w:rsidRDefault="00D35A87" w:rsidP="004A7928">
            <w:pPr>
              <w:pStyle w:val="a5"/>
              <w:tabs>
                <w:tab w:val="left" w:pos="0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 xml:space="preserve">Нарушение руководителем экономического субъекта требований организации ведения бухгалтерского учета, </w:t>
            </w:r>
            <w:r w:rsidRPr="001C0FEC">
              <w:rPr>
                <w:bCs/>
                <w:iCs/>
                <w:sz w:val="28"/>
                <w:szCs w:val="28"/>
              </w:rPr>
              <w:lastRenderedPageBreak/>
              <w:t>хранения бухгалтерского учета и требований по оформлению учетной политики</w:t>
            </w:r>
          </w:p>
        </w:tc>
        <w:tc>
          <w:tcPr>
            <w:tcW w:w="1275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D35A87" w:rsidRPr="001C0FEC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1C0FEC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79" w:type="dxa"/>
          </w:tcPr>
          <w:p w:rsidR="00D35A87" w:rsidRPr="001C0FEC" w:rsidRDefault="00D35A87" w:rsidP="00603712">
            <w:pPr>
              <w:pStyle w:val="a5"/>
              <w:tabs>
                <w:tab w:val="left" w:pos="0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275" w:type="dxa"/>
          </w:tcPr>
          <w:p w:rsidR="00D35A87" w:rsidRPr="001C0FEC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D35A87" w:rsidRPr="001C0FEC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312,4</w:t>
            </w:r>
          </w:p>
        </w:tc>
        <w:tc>
          <w:tcPr>
            <w:tcW w:w="878" w:type="dxa"/>
          </w:tcPr>
          <w:p w:rsidR="00D35A87" w:rsidRPr="001C0FEC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312,4</w:t>
            </w:r>
          </w:p>
        </w:tc>
        <w:tc>
          <w:tcPr>
            <w:tcW w:w="823" w:type="dxa"/>
            <w:gridSpan w:val="2"/>
          </w:tcPr>
          <w:p w:rsidR="00D35A87" w:rsidRPr="001C0FEC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1C0FEC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2.4.</w:t>
            </w:r>
          </w:p>
        </w:tc>
        <w:tc>
          <w:tcPr>
            <w:tcW w:w="4079" w:type="dxa"/>
          </w:tcPr>
          <w:p w:rsidR="00D35A87" w:rsidRPr="001C0FEC" w:rsidRDefault="00D35A87" w:rsidP="004A7928">
            <w:pPr>
              <w:pStyle w:val="a5"/>
              <w:tabs>
                <w:tab w:val="left" w:pos="0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1C0FEC">
              <w:rPr>
                <w:bCs/>
                <w:iCs/>
                <w:sz w:val="28"/>
                <w:szCs w:val="28"/>
              </w:rPr>
              <w:t>ств в сл</w:t>
            </w:r>
            <w:proofErr w:type="gramEnd"/>
            <w:r w:rsidRPr="001C0FEC">
              <w:rPr>
                <w:bCs/>
                <w:iCs/>
                <w:sz w:val="28"/>
                <w:szCs w:val="28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1275" w:type="dxa"/>
          </w:tcPr>
          <w:p w:rsidR="00D35A87" w:rsidRPr="001C0FEC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5A87" w:rsidRPr="001C0FEC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D35A87" w:rsidRPr="001C0FEC" w:rsidRDefault="00D35A87" w:rsidP="009E723C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D35A87" w:rsidRPr="001C0FEC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1C0FEC" w:rsidRDefault="00D35A87" w:rsidP="004A7928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2.9.</w:t>
            </w:r>
          </w:p>
        </w:tc>
        <w:tc>
          <w:tcPr>
            <w:tcW w:w="4079" w:type="dxa"/>
          </w:tcPr>
          <w:p w:rsidR="00D35A87" w:rsidRPr="001C0FEC" w:rsidRDefault="00D35A87" w:rsidP="00AA133A">
            <w:pPr>
              <w:pStyle w:val="a5"/>
              <w:tabs>
                <w:tab w:val="left" w:pos="0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275" w:type="dxa"/>
          </w:tcPr>
          <w:p w:rsidR="00D35A87" w:rsidRPr="001C0FEC" w:rsidRDefault="00D35A87" w:rsidP="004A7928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D35A87" w:rsidRPr="001C0FEC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1C0FEC" w:rsidRDefault="00D35A87" w:rsidP="004A7928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C0FEC"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079" w:type="dxa"/>
          </w:tcPr>
          <w:p w:rsidR="00D35A87" w:rsidRPr="001C0FEC" w:rsidRDefault="00D35A87" w:rsidP="00AA133A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Нарушения в сфере управления и распоряжения муниципальной собственности</w:t>
            </w:r>
          </w:p>
        </w:tc>
        <w:tc>
          <w:tcPr>
            <w:tcW w:w="1275" w:type="dxa"/>
          </w:tcPr>
          <w:p w:rsidR="00D35A87" w:rsidRPr="001C0FEC" w:rsidRDefault="00D35A87" w:rsidP="004A7928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5A87" w:rsidRPr="001C0FEC" w:rsidRDefault="00D35A87" w:rsidP="006F6889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107,5</w:t>
            </w:r>
          </w:p>
        </w:tc>
        <w:tc>
          <w:tcPr>
            <w:tcW w:w="878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77,1</w:t>
            </w:r>
          </w:p>
        </w:tc>
        <w:tc>
          <w:tcPr>
            <w:tcW w:w="823" w:type="dxa"/>
            <w:gridSpan w:val="2"/>
          </w:tcPr>
          <w:p w:rsidR="00D35A87" w:rsidRPr="001C0FEC" w:rsidRDefault="00D35A87" w:rsidP="00D35A8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30,4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1C0FEC" w:rsidRDefault="00D35A87" w:rsidP="004A7928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3.2.</w:t>
            </w:r>
          </w:p>
        </w:tc>
        <w:tc>
          <w:tcPr>
            <w:tcW w:w="4079" w:type="dxa"/>
          </w:tcPr>
          <w:p w:rsidR="00D35A87" w:rsidRPr="001C0FEC" w:rsidRDefault="00D35A87" w:rsidP="001C0FEC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Иные нарушения в сфере управления и распоряжения муниципальной собственности</w:t>
            </w:r>
          </w:p>
        </w:tc>
        <w:tc>
          <w:tcPr>
            <w:tcW w:w="1275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5A87" w:rsidRPr="001C0FEC" w:rsidRDefault="00D35A87" w:rsidP="006F6889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107,5</w:t>
            </w:r>
          </w:p>
        </w:tc>
        <w:tc>
          <w:tcPr>
            <w:tcW w:w="878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77,1</w:t>
            </w:r>
          </w:p>
        </w:tc>
        <w:tc>
          <w:tcPr>
            <w:tcW w:w="823" w:type="dxa"/>
            <w:gridSpan w:val="2"/>
          </w:tcPr>
          <w:p w:rsidR="00D35A87" w:rsidRPr="001C0FEC" w:rsidRDefault="00D35A87" w:rsidP="00D35A8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30,4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1C0FEC" w:rsidRDefault="00D35A87" w:rsidP="004A7928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1C0FEC">
              <w:rPr>
                <w:bCs/>
                <w:iCs/>
                <w:sz w:val="28"/>
                <w:szCs w:val="28"/>
              </w:rPr>
              <w:t>3.60</w:t>
            </w:r>
          </w:p>
        </w:tc>
        <w:tc>
          <w:tcPr>
            <w:tcW w:w="4079" w:type="dxa"/>
          </w:tcPr>
          <w:p w:rsidR="00D35A87" w:rsidRPr="001C0FEC" w:rsidRDefault="00D35A87" w:rsidP="001C0FEC">
            <w:pPr>
              <w:pStyle w:val="a5"/>
              <w:tabs>
                <w:tab w:val="left" w:pos="0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1275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5A87" w:rsidRPr="001C0FEC" w:rsidRDefault="00D35A87" w:rsidP="006F6889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107,5</w:t>
            </w:r>
          </w:p>
        </w:tc>
        <w:tc>
          <w:tcPr>
            <w:tcW w:w="878" w:type="dxa"/>
          </w:tcPr>
          <w:p w:rsidR="00D35A87" w:rsidRPr="001C0FEC" w:rsidRDefault="00D35A87" w:rsidP="00AA13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77,1</w:t>
            </w:r>
          </w:p>
        </w:tc>
        <w:tc>
          <w:tcPr>
            <w:tcW w:w="823" w:type="dxa"/>
            <w:gridSpan w:val="2"/>
          </w:tcPr>
          <w:p w:rsidR="00D35A87" w:rsidRPr="001C0FEC" w:rsidRDefault="00D35A87" w:rsidP="00D35A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30,4</w:t>
            </w:r>
          </w:p>
        </w:tc>
      </w:tr>
      <w:tr w:rsidR="00D35A87" w:rsidRPr="00373156" w:rsidTr="00D35A87">
        <w:tc>
          <w:tcPr>
            <w:tcW w:w="1167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079" w:type="dxa"/>
          </w:tcPr>
          <w:p w:rsidR="00D35A87" w:rsidRPr="00373156" w:rsidRDefault="00D35A87" w:rsidP="00603712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D35A87" w:rsidRPr="00373156" w:rsidRDefault="00D35A87" w:rsidP="009E723C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419,9</w:t>
            </w:r>
          </w:p>
        </w:tc>
        <w:tc>
          <w:tcPr>
            <w:tcW w:w="878" w:type="dxa"/>
          </w:tcPr>
          <w:p w:rsidR="00D35A87" w:rsidRPr="00373156" w:rsidRDefault="00D35A87" w:rsidP="006F6889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3156">
              <w:rPr>
                <w:b/>
                <w:bCs/>
                <w:iCs/>
                <w:sz w:val="28"/>
                <w:szCs w:val="28"/>
              </w:rPr>
              <w:t>3</w:t>
            </w:r>
            <w:r>
              <w:rPr>
                <w:b/>
                <w:bCs/>
                <w:iCs/>
                <w:sz w:val="28"/>
                <w:szCs w:val="28"/>
              </w:rPr>
              <w:t>89,5</w:t>
            </w:r>
          </w:p>
        </w:tc>
        <w:tc>
          <w:tcPr>
            <w:tcW w:w="823" w:type="dxa"/>
            <w:gridSpan w:val="2"/>
          </w:tcPr>
          <w:p w:rsidR="00D35A87" w:rsidRPr="00373156" w:rsidRDefault="00D35A87" w:rsidP="00D35A87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30,4</w:t>
            </w:r>
          </w:p>
        </w:tc>
      </w:tr>
    </w:tbl>
    <w:p w:rsidR="00383601" w:rsidRPr="00373156" w:rsidRDefault="00383601" w:rsidP="00FF29C3">
      <w:pPr>
        <w:ind w:firstLine="708"/>
        <w:jc w:val="both"/>
        <w:rPr>
          <w:b/>
          <w:bCs/>
          <w:iCs/>
          <w:sz w:val="28"/>
          <w:szCs w:val="28"/>
        </w:rPr>
      </w:pPr>
    </w:p>
    <w:p w:rsidR="009E723C" w:rsidRPr="00B63183" w:rsidRDefault="00705EB2" w:rsidP="00FF29C3">
      <w:pPr>
        <w:ind w:firstLine="708"/>
        <w:jc w:val="both"/>
        <w:rPr>
          <w:bCs/>
          <w:iCs/>
          <w:sz w:val="28"/>
          <w:szCs w:val="28"/>
        </w:rPr>
      </w:pPr>
      <w:r w:rsidRPr="00B63183">
        <w:rPr>
          <w:bCs/>
          <w:iCs/>
          <w:sz w:val="28"/>
          <w:szCs w:val="28"/>
        </w:rPr>
        <w:t xml:space="preserve">Кроме того  установлено </w:t>
      </w:r>
      <w:r w:rsidR="006B7A8E" w:rsidRPr="00B63183">
        <w:rPr>
          <w:bCs/>
          <w:iCs/>
          <w:sz w:val="28"/>
          <w:szCs w:val="28"/>
        </w:rPr>
        <w:t>17</w:t>
      </w:r>
      <w:r w:rsidRPr="00B63183">
        <w:rPr>
          <w:bCs/>
          <w:iCs/>
          <w:sz w:val="28"/>
          <w:szCs w:val="28"/>
        </w:rPr>
        <w:t xml:space="preserve">  фактов неэффективного использования бюджетных средств на общую сумму </w:t>
      </w:r>
      <w:r w:rsidR="006B7A8E" w:rsidRPr="00B63183">
        <w:rPr>
          <w:bCs/>
          <w:iCs/>
          <w:sz w:val="28"/>
          <w:szCs w:val="28"/>
        </w:rPr>
        <w:t>404,0</w:t>
      </w:r>
      <w:r w:rsidRPr="00B63183">
        <w:rPr>
          <w:bCs/>
          <w:iCs/>
          <w:sz w:val="28"/>
          <w:szCs w:val="28"/>
        </w:rPr>
        <w:t xml:space="preserve"> тыс. руб.,  </w:t>
      </w:r>
      <w:r w:rsidR="006B7A8E" w:rsidRPr="00B63183">
        <w:rPr>
          <w:bCs/>
          <w:iCs/>
          <w:sz w:val="28"/>
          <w:szCs w:val="28"/>
        </w:rPr>
        <w:t>в том числе за 2018 год – 87,7 тыс. руб., за 2019 год -316,4 тыс. руб.</w:t>
      </w:r>
    </w:p>
    <w:p w:rsidR="00705EB2" w:rsidRPr="00B63183" w:rsidRDefault="00705EB2" w:rsidP="00FF29C3">
      <w:pPr>
        <w:ind w:firstLine="708"/>
        <w:jc w:val="both"/>
        <w:rPr>
          <w:bCs/>
          <w:iCs/>
          <w:sz w:val="28"/>
          <w:szCs w:val="28"/>
        </w:rPr>
      </w:pPr>
      <w:r w:rsidRPr="00B63183">
        <w:rPr>
          <w:bCs/>
          <w:iCs/>
          <w:sz w:val="28"/>
          <w:szCs w:val="28"/>
        </w:rPr>
        <w:t xml:space="preserve">По результатам </w:t>
      </w:r>
      <w:r w:rsidR="00FF29C3" w:rsidRPr="00B63183">
        <w:rPr>
          <w:bCs/>
          <w:iCs/>
          <w:sz w:val="28"/>
          <w:szCs w:val="28"/>
        </w:rPr>
        <w:t xml:space="preserve"> контрольных и экспертно-аналитических мероприятий составлено </w:t>
      </w:r>
      <w:r w:rsidR="006B7A8E" w:rsidRPr="00B63183">
        <w:rPr>
          <w:bCs/>
          <w:iCs/>
          <w:sz w:val="28"/>
          <w:szCs w:val="28"/>
        </w:rPr>
        <w:t>4</w:t>
      </w:r>
      <w:r w:rsidR="00FF29C3" w:rsidRPr="00B63183">
        <w:rPr>
          <w:bCs/>
          <w:iCs/>
          <w:sz w:val="28"/>
          <w:szCs w:val="28"/>
        </w:rPr>
        <w:t xml:space="preserve"> акт</w:t>
      </w:r>
      <w:r w:rsidR="006B7A8E" w:rsidRPr="00B63183">
        <w:rPr>
          <w:bCs/>
          <w:iCs/>
          <w:sz w:val="28"/>
          <w:szCs w:val="28"/>
        </w:rPr>
        <w:t>а</w:t>
      </w:r>
      <w:r w:rsidR="00FF29C3" w:rsidRPr="00B63183">
        <w:rPr>
          <w:bCs/>
          <w:iCs/>
          <w:sz w:val="28"/>
          <w:szCs w:val="28"/>
        </w:rPr>
        <w:t xml:space="preserve"> и </w:t>
      </w:r>
      <w:r w:rsidR="006B7A8E" w:rsidRPr="00B63183">
        <w:rPr>
          <w:bCs/>
          <w:iCs/>
          <w:sz w:val="28"/>
          <w:szCs w:val="28"/>
        </w:rPr>
        <w:t>55 заключений</w:t>
      </w:r>
      <w:r w:rsidR="00FF29C3" w:rsidRPr="00B63183">
        <w:rPr>
          <w:bCs/>
          <w:iCs/>
          <w:sz w:val="28"/>
          <w:szCs w:val="28"/>
        </w:rPr>
        <w:t xml:space="preserve">, по итогам которых Контрольно-счетной палатой проверяемым организациям направлено </w:t>
      </w:r>
      <w:r w:rsidR="006B7A8E" w:rsidRPr="00B63183">
        <w:rPr>
          <w:bCs/>
          <w:iCs/>
          <w:sz w:val="28"/>
          <w:szCs w:val="28"/>
        </w:rPr>
        <w:t>23</w:t>
      </w:r>
      <w:r w:rsidR="00FF29C3" w:rsidRPr="00B63183">
        <w:rPr>
          <w:bCs/>
          <w:iCs/>
          <w:sz w:val="28"/>
          <w:szCs w:val="28"/>
        </w:rPr>
        <w:t xml:space="preserve"> представления, в которых внесено </w:t>
      </w:r>
      <w:r w:rsidR="006B7A8E" w:rsidRPr="00B63183">
        <w:rPr>
          <w:bCs/>
          <w:iCs/>
          <w:sz w:val="28"/>
          <w:szCs w:val="28"/>
        </w:rPr>
        <w:t xml:space="preserve">116 </w:t>
      </w:r>
      <w:r w:rsidR="00FF29C3" w:rsidRPr="00B63183">
        <w:rPr>
          <w:bCs/>
          <w:iCs/>
          <w:sz w:val="28"/>
          <w:szCs w:val="28"/>
        </w:rPr>
        <w:t xml:space="preserve">предложений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лиц. </w:t>
      </w:r>
      <w:r w:rsidR="006B7A8E" w:rsidRPr="00B63183">
        <w:rPr>
          <w:bCs/>
          <w:iCs/>
          <w:sz w:val="28"/>
          <w:szCs w:val="28"/>
        </w:rPr>
        <w:t>На</w:t>
      </w:r>
      <w:r w:rsidR="00FF29C3" w:rsidRPr="00B63183">
        <w:rPr>
          <w:bCs/>
          <w:iCs/>
          <w:sz w:val="28"/>
          <w:szCs w:val="28"/>
        </w:rPr>
        <w:t xml:space="preserve"> </w:t>
      </w:r>
      <w:r w:rsidR="00FF29C3" w:rsidRPr="00B63183">
        <w:rPr>
          <w:bCs/>
          <w:iCs/>
          <w:sz w:val="28"/>
          <w:szCs w:val="28"/>
        </w:rPr>
        <w:lastRenderedPageBreak/>
        <w:t xml:space="preserve">сегодняшний день </w:t>
      </w:r>
      <w:r w:rsidR="006B7A8E" w:rsidRPr="00B63183">
        <w:rPr>
          <w:bCs/>
          <w:iCs/>
          <w:sz w:val="28"/>
          <w:szCs w:val="28"/>
        </w:rPr>
        <w:t xml:space="preserve">все предложения </w:t>
      </w:r>
      <w:r w:rsidR="00FF29C3" w:rsidRPr="00B63183">
        <w:rPr>
          <w:bCs/>
          <w:iCs/>
          <w:sz w:val="28"/>
          <w:szCs w:val="28"/>
        </w:rPr>
        <w:t>реализован</w:t>
      </w:r>
      <w:r w:rsidR="006B7A8E" w:rsidRPr="00B63183">
        <w:rPr>
          <w:bCs/>
          <w:iCs/>
          <w:sz w:val="28"/>
          <w:szCs w:val="28"/>
        </w:rPr>
        <w:t>ы</w:t>
      </w:r>
      <w:r w:rsidR="00FF29C3" w:rsidRPr="00B63183">
        <w:rPr>
          <w:bCs/>
          <w:iCs/>
          <w:sz w:val="28"/>
          <w:szCs w:val="28"/>
        </w:rPr>
        <w:t>. К дисциплинарной ответственности (объявлены замечания) привлечено 1</w:t>
      </w:r>
      <w:r w:rsidR="006B7A8E" w:rsidRPr="00B63183">
        <w:rPr>
          <w:bCs/>
          <w:iCs/>
          <w:sz w:val="28"/>
          <w:szCs w:val="28"/>
        </w:rPr>
        <w:t>4</w:t>
      </w:r>
      <w:r w:rsidR="00FF29C3" w:rsidRPr="00B63183">
        <w:rPr>
          <w:bCs/>
          <w:iCs/>
          <w:sz w:val="28"/>
          <w:szCs w:val="28"/>
        </w:rPr>
        <w:t xml:space="preserve"> человек.</w:t>
      </w:r>
    </w:p>
    <w:p w:rsidR="00FF29C3" w:rsidRPr="00B63183" w:rsidRDefault="00FF29C3" w:rsidP="00705EB2">
      <w:pPr>
        <w:jc w:val="both"/>
        <w:rPr>
          <w:bCs/>
          <w:iCs/>
          <w:sz w:val="28"/>
          <w:szCs w:val="28"/>
        </w:rPr>
      </w:pPr>
      <w:r w:rsidRPr="00B63183">
        <w:rPr>
          <w:bCs/>
          <w:iCs/>
          <w:sz w:val="28"/>
          <w:szCs w:val="28"/>
        </w:rPr>
        <w:tab/>
        <w:t xml:space="preserve">По материалам контрольных и экспертно-аналитических мероприятий главе района, главе администрации района, главам поселений направлено </w:t>
      </w:r>
      <w:r w:rsidR="00B63183" w:rsidRPr="00B63183">
        <w:rPr>
          <w:bCs/>
          <w:iCs/>
          <w:sz w:val="28"/>
          <w:szCs w:val="28"/>
        </w:rPr>
        <w:t>75</w:t>
      </w:r>
      <w:r w:rsidRPr="00B63183">
        <w:rPr>
          <w:bCs/>
          <w:iCs/>
          <w:sz w:val="28"/>
          <w:szCs w:val="28"/>
        </w:rPr>
        <w:t xml:space="preserve"> информационных писем.</w:t>
      </w:r>
    </w:p>
    <w:p w:rsidR="00DC4D86" w:rsidRPr="00B63183" w:rsidRDefault="00DC4D86" w:rsidP="00705EB2">
      <w:pPr>
        <w:jc w:val="both"/>
        <w:rPr>
          <w:bCs/>
          <w:iCs/>
          <w:sz w:val="28"/>
          <w:szCs w:val="28"/>
        </w:rPr>
      </w:pPr>
      <w:r w:rsidRPr="00B63183">
        <w:rPr>
          <w:bCs/>
          <w:iCs/>
          <w:sz w:val="28"/>
          <w:szCs w:val="28"/>
        </w:rPr>
        <w:tab/>
        <w:t xml:space="preserve">Из вышеуказанных выявленных финансовых нарушений объем нарушений, подлежащих устранению, составил </w:t>
      </w:r>
      <w:r w:rsidR="00B63183" w:rsidRPr="00B63183">
        <w:rPr>
          <w:bCs/>
          <w:iCs/>
          <w:sz w:val="28"/>
          <w:szCs w:val="28"/>
        </w:rPr>
        <w:t>107,5</w:t>
      </w:r>
      <w:r w:rsidRPr="00B63183">
        <w:rPr>
          <w:bCs/>
          <w:iCs/>
          <w:sz w:val="28"/>
          <w:szCs w:val="28"/>
        </w:rPr>
        <w:t xml:space="preserve"> тыс. руб. На сегодняшний день  меры по их устранению приняты:</w:t>
      </w:r>
    </w:p>
    <w:p w:rsidR="00AA10B5" w:rsidRDefault="00B63183" w:rsidP="00DC4D86">
      <w:pPr>
        <w:pStyle w:val="a5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AA10B5">
        <w:rPr>
          <w:bCs/>
          <w:iCs/>
          <w:sz w:val="28"/>
          <w:szCs w:val="28"/>
        </w:rPr>
        <w:t xml:space="preserve">МУП </w:t>
      </w:r>
      <w:proofErr w:type="spellStart"/>
      <w:r w:rsidRPr="00AA10B5">
        <w:rPr>
          <w:bCs/>
          <w:iCs/>
          <w:sz w:val="28"/>
          <w:szCs w:val="28"/>
        </w:rPr>
        <w:t>Севский</w:t>
      </w:r>
      <w:proofErr w:type="spellEnd"/>
      <w:r w:rsidRPr="00AA10B5">
        <w:rPr>
          <w:bCs/>
          <w:iCs/>
          <w:sz w:val="28"/>
          <w:szCs w:val="28"/>
        </w:rPr>
        <w:t xml:space="preserve"> «</w:t>
      </w:r>
      <w:proofErr w:type="spellStart"/>
      <w:r w:rsidRPr="00AA10B5">
        <w:rPr>
          <w:bCs/>
          <w:iCs/>
          <w:sz w:val="28"/>
          <w:szCs w:val="28"/>
        </w:rPr>
        <w:t>Жилкомхозсервис</w:t>
      </w:r>
      <w:proofErr w:type="spellEnd"/>
      <w:r w:rsidRPr="00AA10B5">
        <w:rPr>
          <w:bCs/>
          <w:iCs/>
          <w:sz w:val="28"/>
          <w:szCs w:val="28"/>
        </w:rPr>
        <w:t xml:space="preserve">» в полном объеме проведена работа </w:t>
      </w:r>
    </w:p>
    <w:p w:rsidR="00DC4D86" w:rsidRPr="00AA10B5" w:rsidRDefault="00AA10B5" w:rsidP="00AA10B5">
      <w:pPr>
        <w:jc w:val="both"/>
        <w:rPr>
          <w:bCs/>
          <w:iCs/>
          <w:sz w:val="28"/>
          <w:szCs w:val="28"/>
        </w:rPr>
      </w:pPr>
      <w:r w:rsidRPr="00AA10B5">
        <w:rPr>
          <w:bCs/>
          <w:iCs/>
          <w:sz w:val="28"/>
          <w:szCs w:val="28"/>
        </w:rPr>
        <w:t>по взысканию дебиторской задолженности за предоставленные услуги.</w:t>
      </w:r>
    </w:p>
    <w:p w:rsidR="00975472" w:rsidRPr="00373156" w:rsidRDefault="00DC4D86" w:rsidP="000543E6">
      <w:pPr>
        <w:pStyle w:val="a5"/>
        <w:numPr>
          <w:ilvl w:val="0"/>
          <w:numId w:val="13"/>
        </w:numPr>
        <w:jc w:val="center"/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 xml:space="preserve">Контроль за формирование и исполнением бюджета </w:t>
      </w:r>
      <w:r w:rsidR="00975472" w:rsidRPr="00373156">
        <w:rPr>
          <w:b/>
          <w:bCs/>
          <w:iCs/>
          <w:sz w:val="28"/>
          <w:szCs w:val="28"/>
        </w:rPr>
        <w:t>муниципального района</w:t>
      </w:r>
      <w:r w:rsidR="000543E6" w:rsidRPr="00373156">
        <w:rPr>
          <w:b/>
          <w:bCs/>
          <w:iCs/>
          <w:sz w:val="28"/>
          <w:szCs w:val="28"/>
        </w:rPr>
        <w:t xml:space="preserve"> и бюджетов городского и сельских поселений</w:t>
      </w:r>
      <w:r w:rsidR="00975472" w:rsidRPr="00373156">
        <w:rPr>
          <w:b/>
          <w:bCs/>
          <w:iCs/>
          <w:sz w:val="28"/>
          <w:szCs w:val="28"/>
        </w:rPr>
        <w:t>.</w:t>
      </w:r>
    </w:p>
    <w:p w:rsidR="00975472" w:rsidRPr="00373156" w:rsidRDefault="00975472" w:rsidP="00383601">
      <w:pPr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>3.1. Предварительный контроль.</w:t>
      </w:r>
    </w:p>
    <w:p w:rsidR="00DF35E0" w:rsidRPr="00AA10B5" w:rsidRDefault="00DC4D86" w:rsidP="00975472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AA10B5">
        <w:rPr>
          <w:bCs/>
          <w:iCs/>
          <w:sz w:val="28"/>
          <w:szCs w:val="28"/>
        </w:rPr>
        <w:t xml:space="preserve">В соответствии с Бюджетным кодексом Российской Федерации и во исполнение полномочий, закрепленных статьей </w:t>
      </w:r>
      <w:r w:rsidR="003E74CE" w:rsidRPr="00AA10B5">
        <w:rPr>
          <w:bCs/>
          <w:iCs/>
          <w:sz w:val="28"/>
          <w:szCs w:val="28"/>
        </w:rPr>
        <w:t xml:space="preserve">5 </w:t>
      </w:r>
      <w:r w:rsidRPr="00AA10B5">
        <w:rPr>
          <w:bCs/>
          <w:iCs/>
          <w:sz w:val="28"/>
          <w:szCs w:val="28"/>
        </w:rPr>
        <w:t xml:space="preserve"> Положен</w:t>
      </w:r>
      <w:r w:rsidR="00975472" w:rsidRPr="00AA10B5">
        <w:rPr>
          <w:bCs/>
          <w:iCs/>
          <w:sz w:val="28"/>
          <w:szCs w:val="28"/>
        </w:rPr>
        <w:t xml:space="preserve">ия о Контрольно-счетной палате </w:t>
      </w:r>
      <w:proofErr w:type="spellStart"/>
      <w:r w:rsidR="00975472" w:rsidRPr="00AA10B5">
        <w:rPr>
          <w:bCs/>
          <w:iCs/>
          <w:sz w:val="28"/>
          <w:szCs w:val="28"/>
        </w:rPr>
        <w:t>С</w:t>
      </w:r>
      <w:r w:rsidR="00DF35E0" w:rsidRPr="00AA10B5">
        <w:rPr>
          <w:bCs/>
          <w:iCs/>
          <w:sz w:val="28"/>
          <w:szCs w:val="28"/>
        </w:rPr>
        <w:t>евского</w:t>
      </w:r>
      <w:proofErr w:type="spellEnd"/>
      <w:r w:rsidR="00DF35E0" w:rsidRPr="00AA10B5">
        <w:rPr>
          <w:bCs/>
          <w:iCs/>
          <w:sz w:val="28"/>
          <w:szCs w:val="28"/>
        </w:rPr>
        <w:t xml:space="preserve"> муниципального района,</w:t>
      </w:r>
      <w:r w:rsidRPr="00AA10B5">
        <w:rPr>
          <w:bCs/>
          <w:iCs/>
          <w:sz w:val="28"/>
          <w:szCs w:val="28"/>
        </w:rPr>
        <w:t xml:space="preserve"> Контрольно-счетной палатой </w:t>
      </w:r>
      <w:r w:rsidR="00DF35E0" w:rsidRPr="00AA10B5">
        <w:rPr>
          <w:bCs/>
          <w:iCs/>
          <w:sz w:val="28"/>
          <w:szCs w:val="28"/>
        </w:rPr>
        <w:t xml:space="preserve">в рамках предварительного контроля </w:t>
      </w:r>
      <w:r w:rsidRPr="00AA10B5">
        <w:rPr>
          <w:bCs/>
          <w:iCs/>
          <w:sz w:val="28"/>
          <w:szCs w:val="28"/>
        </w:rPr>
        <w:t>проведен</w:t>
      </w:r>
      <w:r w:rsidR="00DF35E0" w:rsidRPr="00AA10B5">
        <w:rPr>
          <w:bCs/>
          <w:iCs/>
          <w:sz w:val="28"/>
          <w:szCs w:val="28"/>
        </w:rPr>
        <w:t>ы</w:t>
      </w:r>
      <w:r w:rsidRPr="00AA10B5">
        <w:rPr>
          <w:bCs/>
          <w:iCs/>
          <w:sz w:val="28"/>
          <w:szCs w:val="28"/>
        </w:rPr>
        <w:t xml:space="preserve"> </w:t>
      </w:r>
      <w:r w:rsidR="003E74CE" w:rsidRPr="00AA10B5">
        <w:rPr>
          <w:bCs/>
          <w:iCs/>
          <w:sz w:val="28"/>
          <w:szCs w:val="28"/>
        </w:rPr>
        <w:t xml:space="preserve"> </w:t>
      </w:r>
      <w:r w:rsidRPr="00AA10B5">
        <w:rPr>
          <w:bCs/>
          <w:iCs/>
          <w:sz w:val="28"/>
          <w:szCs w:val="28"/>
        </w:rPr>
        <w:t>экспертно-аналитическ</w:t>
      </w:r>
      <w:r w:rsidR="00DF35E0" w:rsidRPr="00AA10B5">
        <w:rPr>
          <w:bCs/>
          <w:iCs/>
          <w:sz w:val="28"/>
          <w:szCs w:val="28"/>
        </w:rPr>
        <w:t>ие</w:t>
      </w:r>
      <w:r w:rsidRPr="00AA10B5">
        <w:rPr>
          <w:bCs/>
          <w:iCs/>
          <w:sz w:val="28"/>
          <w:szCs w:val="28"/>
        </w:rPr>
        <w:t xml:space="preserve"> мероприяти</w:t>
      </w:r>
      <w:r w:rsidR="00DF35E0" w:rsidRPr="00AA10B5">
        <w:rPr>
          <w:bCs/>
          <w:iCs/>
          <w:sz w:val="28"/>
          <w:szCs w:val="28"/>
        </w:rPr>
        <w:t xml:space="preserve">я на проекты решений </w:t>
      </w:r>
      <w:r w:rsidRPr="00AA10B5">
        <w:rPr>
          <w:bCs/>
          <w:iCs/>
          <w:sz w:val="28"/>
          <w:szCs w:val="28"/>
        </w:rPr>
        <w:t xml:space="preserve"> </w:t>
      </w:r>
      <w:r w:rsidR="00DF35E0" w:rsidRPr="00AA10B5">
        <w:rPr>
          <w:bCs/>
          <w:iCs/>
          <w:sz w:val="28"/>
          <w:szCs w:val="28"/>
        </w:rPr>
        <w:t>МО «</w:t>
      </w:r>
      <w:proofErr w:type="spellStart"/>
      <w:r w:rsidR="00DF35E0" w:rsidRPr="00AA10B5">
        <w:rPr>
          <w:bCs/>
          <w:iCs/>
          <w:sz w:val="28"/>
          <w:szCs w:val="28"/>
        </w:rPr>
        <w:t>Севский</w:t>
      </w:r>
      <w:proofErr w:type="spellEnd"/>
      <w:r w:rsidR="00DF35E0" w:rsidRPr="00AA10B5">
        <w:rPr>
          <w:bCs/>
          <w:iCs/>
          <w:sz w:val="28"/>
          <w:szCs w:val="28"/>
        </w:rPr>
        <w:t xml:space="preserve"> муниципальный район», городского и сельских поселений о бюджете  на 20</w:t>
      </w:r>
      <w:r w:rsidR="00AA10B5" w:rsidRPr="00AA10B5">
        <w:rPr>
          <w:bCs/>
          <w:iCs/>
          <w:sz w:val="28"/>
          <w:szCs w:val="28"/>
        </w:rPr>
        <w:t>20</w:t>
      </w:r>
      <w:r w:rsidR="00DF35E0" w:rsidRPr="00AA10B5">
        <w:rPr>
          <w:bCs/>
          <w:iCs/>
          <w:sz w:val="28"/>
          <w:szCs w:val="28"/>
        </w:rPr>
        <w:t xml:space="preserve"> год и плановый период 202</w:t>
      </w:r>
      <w:r w:rsidR="00AA10B5" w:rsidRPr="00AA10B5">
        <w:rPr>
          <w:bCs/>
          <w:iCs/>
          <w:sz w:val="28"/>
          <w:szCs w:val="28"/>
        </w:rPr>
        <w:t>1-2022</w:t>
      </w:r>
      <w:r w:rsidR="00DF35E0" w:rsidRPr="00AA10B5">
        <w:rPr>
          <w:bCs/>
          <w:iCs/>
          <w:sz w:val="28"/>
          <w:szCs w:val="28"/>
        </w:rPr>
        <w:t xml:space="preserve"> годов.</w:t>
      </w:r>
      <w:proofErr w:type="gramEnd"/>
    </w:p>
    <w:p w:rsidR="00DC4D86" w:rsidRPr="00AA10B5" w:rsidRDefault="00DF35E0" w:rsidP="00975472">
      <w:pPr>
        <w:ind w:firstLine="708"/>
        <w:jc w:val="both"/>
        <w:rPr>
          <w:bCs/>
          <w:iCs/>
          <w:sz w:val="28"/>
          <w:szCs w:val="28"/>
        </w:rPr>
      </w:pPr>
      <w:r w:rsidRPr="00AA10B5">
        <w:rPr>
          <w:bCs/>
          <w:iCs/>
          <w:sz w:val="28"/>
          <w:szCs w:val="28"/>
        </w:rPr>
        <w:t>Всего было подготовлено 9 заключений.</w:t>
      </w:r>
      <w:r w:rsidR="00975472" w:rsidRPr="00AA10B5">
        <w:rPr>
          <w:bCs/>
          <w:iCs/>
          <w:sz w:val="28"/>
          <w:szCs w:val="28"/>
        </w:rPr>
        <w:t xml:space="preserve"> </w:t>
      </w:r>
    </w:p>
    <w:p w:rsidR="00975472" w:rsidRPr="00AA10B5" w:rsidRDefault="00975472" w:rsidP="00975472">
      <w:pPr>
        <w:ind w:firstLine="708"/>
        <w:jc w:val="both"/>
        <w:rPr>
          <w:bCs/>
          <w:iCs/>
          <w:sz w:val="28"/>
          <w:szCs w:val="28"/>
        </w:rPr>
      </w:pPr>
      <w:r w:rsidRPr="00AA10B5">
        <w:rPr>
          <w:bCs/>
          <w:iCs/>
          <w:sz w:val="28"/>
          <w:szCs w:val="28"/>
        </w:rPr>
        <w:t>В ходе экспертизы рассмотрены вопросы соответствия проектов решений требованиям бюджетного законодательства, проведен анализ расчетов и документов, представленных одновременно с проектами бюджетов.</w:t>
      </w:r>
    </w:p>
    <w:p w:rsidR="00975472" w:rsidRPr="00AA10B5" w:rsidRDefault="00975472" w:rsidP="00975472">
      <w:pPr>
        <w:ind w:firstLine="708"/>
        <w:jc w:val="both"/>
        <w:rPr>
          <w:bCs/>
          <w:iCs/>
          <w:sz w:val="28"/>
          <w:szCs w:val="28"/>
        </w:rPr>
      </w:pPr>
      <w:r w:rsidRPr="00AA10B5">
        <w:rPr>
          <w:bCs/>
          <w:iCs/>
          <w:sz w:val="28"/>
          <w:szCs w:val="28"/>
        </w:rPr>
        <w:t xml:space="preserve">В рамках экспертно-аналитического мероприятия проведена экспертиза 3 программ  </w:t>
      </w:r>
      <w:proofErr w:type="spellStart"/>
      <w:r w:rsidRPr="00AA10B5">
        <w:rPr>
          <w:bCs/>
          <w:iCs/>
          <w:sz w:val="28"/>
          <w:szCs w:val="28"/>
        </w:rPr>
        <w:t>Севского</w:t>
      </w:r>
      <w:proofErr w:type="spellEnd"/>
      <w:r w:rsidRPr="00AA10B5">
        <w:rPr>
          <w:bCs/>
          <w:iCs/>
          <w:sz w:val="28"/>
          <w:szCs w:val="28"/>
        </w:rPr>
        <w:t xml:space="preserve"> муниципального района и 8 программ городского и сельских поселений.</w:t>
      </w:r>
    </w:p>
    <w:p w:rsidR="00975472" w:rsidRPr="00373156" w:rsidRDefault="00DF35E0" w:rsidP="00DF35E0">
      <w:pPr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 xml:space="preserve">3.2. </w:t>
      </w:r>
      <w:r w:rsidR="000350A6" w:rsidRPr="00373156">
        <w:rPr>
          <w:b/>
          <w:bCs/>
          <w:iCs/>
          <w:sz w:val="28"/>
          <w:szCs w:val="28"/>
        </w:rPr>
        <w:t>Оперативный контроль.</w:t>
      </w:r>
    </w:p>
    <w:p w:rsidR="000350A6" w:rsidRPr="00E9751C" w:rsidRDefault="000350A6" w:rsidP="000350A6">
      <w:pPr>
        <w:ind w:left="708"/>
        <w:jc w:val="both"/>
        <w:rPr>
          <w:bCs/>
          <w:iCs/>
          <w:sz w:val="28"/>
          <w:szCs w:val="28"/>
        </w:rPr>
      </w:pPr>
      <w:r w:rsidRPr="00E9751C">
        <w:rPr>
          <w:bCs/>
          <w:iCs/>
          <w:sz w:val="28"/>
          <w:szCs w:val="28"/>
        </w:rPr>
        <w:t>В 201</w:t>
      </w:r>
      <w:r w:rsidR="00E9751C" w:rsidRPr="00E9751C">
        <w:rPr>
          <w:bCs/>
          <w:iCs/>
          <w:sz w:val="28"/>
          <w:szCs w:val="28"/>
        </w:rPr>
        <w:t>9</w:t>
      </w:r>
      <w:r w:rsidRPr="00E9751C">
        <w:rPr>
          <w:bCs/>
          <w:iCs/>
          <w:sz w:val="28"/>
          <w:szCs w:val="28"/>
        </w:rPr>
        <w:t xml:space="preserve"> году оперативный контроль и анализ исполнения бюджета </w:t>
      </w:r>
    </w:p>
    <w:p w:rsidR="000350A6" w:rsidRPr="00E9751C" w:rsidRDefault="000350A6" w:rsidP="000350A6">
      <w:pPr>
        <w:jc w:val="both"/>
        <w:rPr>
          <w:bCs/>
          <w:iCs/>
          <w:sz w:val="28"/>
          <w:szCs w:val="28"/>
        </w:rPr>
      </w:pPr>
      <w:proofErr w:type="spellStart"/>
      <w:proofErr w:type="gramStart"/>
      <w:r w:rsidRPr="00E9751C">
        <w:rPr>
          <w:bCs/>
          <w:iCs/>
          <w:sz w:val="28"/>
          <w:szCs w:val="28"/>
        </w:rPr>
        <w:t>Севского</w:t>
      </w:r>
      <w:proofErr w:type="spellEnd"/>
      <w:r w:rsidRPr="00E9751C">
        <w:rPr>
          <w:bCs/>
          <w:iCs/>
          <w:sz w:val="28"/>
          <w:szCs w:val="28"/>
        </w:rPr>
        <w:t xml:space="preserve"> муниципального района</w:t>
      </w:r>
      <w:r w:rsidR="00203C69" w:rsidRPr="00E9751C">
        <w:rPr>
          <w:bCs/>
          <w:iCs/>
          <w:sz w:val="28"/>
          <w:szCs w:val="28"/>
        </w:rPr>
        <w:t xml:space="preserve">, бюджетов городского и сельских поселений </w:t>
      </w:r>
      <w:r w:rsidRPr="00E9751C">
        <w:rPr>
          <w:bCs/>
          <w:iCs/>
          <w:sz w:val="28"/>
          <w:szCs w:val="28"/>
        </w:rPr>
        <w:t xml:space="preserve"> осуществлялся Контрольно-счетной палатой в соответствии с Положением о Контрольно-счетной палате </w:t>
      </w:r>
      <w:proofErr w:type="spellStart"/>
      <w:r w:rsidRPr="00E9751C">
        <w:rPr>
          <w:bCs/>
          <w:iCs/>
          <w:sz w:val="28"/>
          <w:szCs w:val="28"/>
        </w:rPr>
        <w:t>Севского</w:t>
      </w:r>
      <w:proofErr w:type="spellEnd"/>
      <w:r w:rsidRPr="00E9751C">
        <w:rPr>
          <w:bCs/>
          <w:iCs/>
          <w:sz w:val="28"/>
          <w:szCs w:val="28"/>
        </w:rPr>
        <w:t xml:space="preserve"> муниципального района и планом работы на 201</w:t>
      </w:r>
      <w:r w:rsidR="00E9751C" w:rsidRPr="00E9751C">
        <w:rPr>
          <w:bCs/>
          <w:iCs/>
          <w:sz w:val="28"/>
          <w:szCs w:val="28"/>
        </w:rPr>
        <w:t>9</w:t>
      </w:r>
      <w:r w:rsidRPr="00E9751C">
        <w:rPr>
          <w:bCs/>
          <w:iCs/>
          <w:sz w:val="28"/>
          <w:szCs w:val="28"/>
        </w:rPr>
        <w:t xml:space="preserve"> год в рамках экспертно-аналитической деятельности по экспертизе проектов решений </w:t>
      </w:r>
      <w:proofErr w:type="spellStart"/>
      <w:r w:rsidRPr="00E9751C">
        <w:rPr>
          <w:bCs/>
          <w:iCs/>
          <w:sz w:val="28"/>
          <w:szCs w:val="28"/>
        </w:rPr>
        <w:t>Севского</w:t>
      </w:r>
      <w:proofErr w:type="spellEnd"/>
      <w:r w:rsidRPr="00E9751C">
        <w:rPr>
          <w:bCs/>
          <w:iCs/>
          <w:sz w:val="28"/>
          <w:szCs w:val="28"/>
        </w:rPr>
        <w:t xml:space="preserve"> муниципального района «О внесении изменений в решение </w:t>
      </w:r>
      <w:proofErr w:type="spellStart"/>
      <w:r w:rsidRPr="00E9751C">
        <w:rPr>
          <w:bCs/>
          <w:iCs/>
          <w:sz w:val="28"/>
          <w:szCs w:val="28"/>
        </w:rPr>
        <w:t>Севского</w:t>
      </w:r>
      <w:proofErr w:type="spellEnd"/>
      <w:r w:rsidRPr="00E9751C">
        <w:rPr>
          <w:bCs/>
          <w:iCs/>
          <w:sz w:val="28"/>
          <w:szCs w:val="28"/>
        </w:rPr>
        <w:t xml:space="preserve"> районного Совета народных депутатов «О бюджете муниципального района на 201</w:t>
      </w:r>
      <w:r w:rsidR="00E9751C" w:rsidRPr="00E9751C">
        <w:rPr>
          <w:bCs/>
          <w:iCs/>
          <w:sz w:val="28"/>
          <w:szCs w:val="28"/>
        </w:rPr>
        <w:t>9</w:t>
      </w:r>
      <w:r w:rsidRPr="00E9751C">
        <w:rPr>
          <w:bCs/>
          <w:iCs/>
          <w:sz w:val="28"/>
          <w:szCs w:val="28"/>
        </w:rPr>
        <w:t xml:space="preserve"> год и на плановый период 20</w:t>
      </w:r>
      <w:r w:rsidR="00E9751C" w:rsidRPr="00E9751C">
        <w:rPr>
          <w:bCs/>
          <w:iCs/>
          <w:sz w:val="28"/>
          <w:szCs w:val="28"/>
        </w:rPr>
        <w:t>20</w:t>
      </w:r>
      <w:proofErr w:type="gramEnd"/>
      <w:r w:rsidRPr="00E9751C">
        <w:rPr>
          <w:bCs/>
          <w:iCs/>
          <w:sz w:val="28"/>
          <w:szCs w:val="28"/>
        </w:rPr>
        <w:t xml:space="preserve"> и 202</w:t>
      </w:r>
      <w:r w:rsidR="00E9751C" w:rsidRPr="00E9751C">
        <w:rPr>
          <w:bCs/>
          <w:iCs/>
          <w:sz w:val="28"/>
          <w:szCs w:val="28"/>
        </w:rPr>
        <w:t>1</w:t>
      </w:r>
      <w:r w:rsidRPr="00E9751C">
        <w:rPr>
          <w:bCs/>
          <w:iCs/>
          <w:sz w:val="28"/>
          <w:szCs w:val="28"/>
        </w:rPr>
        <w:t xml:space="preserve"> годов»</w:t>
      </w:r>
      <w:r w:rsidR="00596833" w:rsidRPr="00E9751C">
        <w:rPr>
          <w:bCs/>
          <w:iCs/>
          <w:sz w:val="28"/>
          <w:szCs w:val="28"/>
        </w:rPr>
        <w:t xml:space="preserve">, </w:t>
      </w:r>
      <w:r w:rsidRPr="00E9751C">
        <w:rPr>
          <w:bCs/>
          <w:iCs/>
          <w:sz w:val="28"/>
          <w:szCs w:val="28"/>
        </w:rPr>
        <w:t>а также экспертизе отчетов об исполнении бюджетов муниципального, городского и сельских поселений</w:t>
      </w:r>
      <w:r w:rsidR="00203C69" w:rsidRPr="00E9751C">
        <w:rPr>
          <w:bCs/>
          <w:iCs/>
          <w:sz w:val="28"/>
          <w:szCs w:val="28"/>
        </w:rPr>
        <w:t xml:space="preserve"> за </w:t>
      </w:r>
      <w:r w:rsidR="00E9751C" w:rsidRPr="00E9751C">
        <w:rPr>
          <w:bCs/>
          <w:iCs/>
          <w:sz w:val="28"/>
          <w:szCs w:val="28"/>
        </w:rPr>
        <w:t xml:space="preserve">3 месяца, </w:t>
      </w:r>
      <w:r w:rsidR="00203C69" w:rsidRPr="00E9751C">
        <w:rPr>
          <w:bCs/>
          <w:iCs/>
          <w:sz w:val="28"/>
          <w:szCs w:val="28"/>
        </w:rPr>
        <w:t>первое полугодие, и 9 месяцев 201</w:t>
      </w:r>
      <w:r w:rsidR="00E9751C" w:rsidRPr="00E9751C">
        <w:rPr>
          <w:bCs/>
          <w:iCs/>
          <w:sz w:val="28"/>
          <w:szCs w:val="28"/>
        </w:rPr>
        <w:t>9</w:t>
      </w:r>
      <w:r w:rsidR="00203C69" w:rsidRPr="00E9751C">
        <w:rPr>
          <w:bCs/>
          <w:iCs/>
          <w:sz w:val="28"/>
          <w:szCs w:val="28"/>
        </w:rPr>
        <w:t xml:space="preserve"> года</w:t>
      </w:r>
      <w:r w:rsidRPr="00E9751C">
        <w:rPr>
          <w:bCs/>
          <w:iCs/>
          <w:sz w:val="28"/>
          <w:szCs w:val="28"/>
        </w:rPr>
        <w:t>.</w:t>
      </w:r>
    </w:p>
    <w:p w:rsidR="000350A6" w:rsidRPr="00E9751C" w:rsidRDefault="000350A6" w:rsidP="000350A6">
      <w:pPr>
        <w:jc w:val="both"/>
        <w:rPr>
          <w:bCs/>
          <w:iCs/>
          <w:sz w:val="28"/>
          <w:szCs w:val="28"/>
        </w:rPr>
      </w:pPr>
      <w:r w:rsidRPr="00E9751C">
        <w:rPr>
          <w:bCs/>
          <w:iCs/>
          <w:sz w:val="28"/>
          <w:szCs w:val="28"/>
        </w:rPr>
        <w:tab/>
        <w:t xml:space="preserve">В ходе оперативного контроля осуществлялся анализ плановых фактических показателей муниципального городского и сельских бюджетов.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</w:t>
      </w:r>
      <w:r w:rsidRPr="00E9751C">
        <w:rPr>
          <w:bCs/>
          <w:iCs/>
          <w:sz w:val="28"/>
          <w:szCs w:val="28"/>
        </w:rPr>
        <w:lastRenderedPageBreak/>
        <w:t>эффективности администрирования доходных источников и использования бюджетных средств.</w:t>
      </w:r>
    </w:p>
    <w:p w:rsidR="000350A6" w:rsidRPr="00E9751C" w:rsidRDefault="000350A6" w:rsidP="000350A6">
      <w:pPr>
        <w:ind w:firstLine="708"/>
        <w:jc w:val="both"/>
        <w:rPr>
          <w:bCs/>
          <w:iCs/>
          <w:sz w:val="28"/>
          <w:szCs w:val="28"/>
        </w:rPr>
      </w:pPr>
      <w:r w:rsidRPr="00E9751C">
        <w:rPr>
          <w:bCs/>
          <w:iCs/>
          <w:sz w:val="28"/>
          <w:szCs w:val="28"/>
        </w:rPr>
        <w:t xml:space="preserve">В отчетном периоде проведены экспертизы </w:t>
      </w:r>
      <w:r w:rsidR="00E9751C" w:rsidRPr="00E9751C">
        <w:rPr>
          <w:bCs/>
          <w:iCs/>
          <w:sz w:val="28"/>
          <w:szCs w:val="28"/>
        </w:rPr>
        <w:t>7</w:t>
      </w:r>
      <w:r w:rsidR="00626F8A" w:rsidRPr="00E9751C">
        <w:rPr>
          <w:bCs/>
          <w:iCs/>
          <w:sz w:val="28"/>
          <w:szCs w:val="28"/>
        </w:rPr>
        <w:t>-</w:t>
      </w:r>
      <w:r w:rsidR="00E9751C" w:rsidRPr="00E9751C">
        <w:rPr>
          <w:bCs/>
          <w:iCs/>
          <w:sz w:val="28"/>
          <w:szCs w:val="28"/>
        </w:rPr>
        <w:t>м</w:t>
      </w:r>
      <w:r w:rsidR="00626F8A" w:rsidRPr="00E9751C">
        <w:rPr>
          <w:bCs/>
          <w:iCs/>
          <w:sz w:val="28"/>
          <w:szCs w:val="28"/>
        </w:rPr>
        <w:t>и</w:t>
      </w:r>
      <w:r w:rsidR="004E1BF0" w:rsidRPr="00E9751C">
        <w:rPr>
          <w:bCs/>
          <w:iCs/>
          <w:sz w:val="28"/>
          <w:szCs w:val="28"/>
        </w:rPr>
        <w:t xml:space="preserve"> </w:t>
      </w:r>
      <w:r w:rsidRPr="00E9751C">
        <w:rPr>
          <w:bCs/>
          <w:iCs/>
          <w:sz w:val="28"/>
          <w:szCs w:val="28"/>
        </w:rPr>
        <w:t xml:space="preserve"> проектов решений </w:t>
      </w:r>
      <w:proofErr w:type="spellStart"/>
      <w:r w:rsidR="004E1BF0" w:rsidRPr="00E9751C">
        <w:rPr>
          <w:bCs/>
          <w:iCs/>
          <w:sz w:val="28"/>
          <w:szCs w:val="28"/>
        </w:rPr>
        <w:t>Севского</w:t>
      </w:r>
      <w:proofErr w:type="spellEnd"/>
      <w:r w:rsidR="004E1BF0" w:rsidRPr="00E9751C">
        <w:rPr>
          <w:bCs/>
          <w:iCs/>
          <w:sz w:val="28"/>
          <w:szCs w:val="28"/>
        </w:rPr>
        <w:t xml:space="preserve"> районного Совета народных депутатов «О внесении изменений в решение</w:t>
      </w:r>
      <w:r w:rsidR="00626F8A" w:rsidRPr="00E9751C">
        <w:rPr>
          <w:bCs/>
          <w:iCs/>
          <w:sz w:val="28"/>
          <w:szCs w:val="28"/>
        </w:rPr>
        <w:t xml:space="preserve"> </w:t>
      </w:r>
      <w:proofErr w:type="spellStart"/>
      <w:r w:rsidR="00626F8A" w:rsidRPr="00E9751C">
        <w:rPr>
          <w:bCs/>
          <w:iCs/>
          <w:sz w:val="28"/>
          <w:szCs w:val="28"/>
        </w:rPr>
        <w:t>Севского</w:t>
      </w:r>
      <w:proofErr w:type="spellEnd"/>
      <w:r w:rsidR="00626F8A" w:rsidRPr="00E9751C">
        <w:rPr>
          <w:bCs/>
          <w:iCs/>
          <w:sz w:val="28"/>
          <w:szCs w:val="28"/>
        </w:rPr>
        <w:t xml:space="preserve"> районного Совета народных депутатов «О бюджете </w:t>
      </w:r>
      <w:r w:rsidR="00E9751C" w:rsidRPr="00E9751C">
        <w:rPr>
          <w:bCs/>
          <w:iCs/>
          <w:sz w:val="28"/>
          <w:szCs w:val="28"/>
        </w:rPr>
        <w:t>муниципального образования «</w:t>
      </w:r>
      <w:proofErr w:type="spellStart"/>
      <w:r w:rsidR="00626F8A" w:rsidRPr="00E9751C">
        <w:rPr>
          <w:bCs/>
          <w:iCs/>
          <w:sz w:val="28"/>
          <w:szCs w:val="28"/>
        </w:rPr>
        <w:t>Севск</w:t>
      </w:r>
      <w:r w:rsidR="00E9751C" w:rsidRPr="00E9751C">
        <w:rPr>
          <w:bCs/>
          <w:iCs/>
          <w:sz w:val="28"/>
          <w:szCs w:val="28"/>
        </w:rPr>
        <w:t>ий</w:t>
      </w:r>
      <w:proofErr w:type="spellEnd"/>
      <w:r w:rsidR="00626F8A" w:rsidRPr="00E9751C">
        <w:rPr>
          <w:bCs/>
          <w:iCs/>
          <w:sz w:val="28"/>
          <w:szCs w:val="28"/>
        </w:rPr>
        <w:t xml:space="preserve"> муниципальн</w:t>
      </w:r>
      <w:r w:rsidR="00E9751C" w:rsidRPr="00E9751C">
        <w:rPr>
          <w:bCs/>
          <w:iCs/>
          <w:sz w:val="28"/>
          <w:szCs w:val="28"/>
        </w:rPr>
        <w:t>ый</w:t>
      </w:r>
      <w:r w:rsidR="00626F8A" w:rsidRPr="00E9751C">
        <w:rPr>
          <w:bCs/>
          <w:iCs/>
          <w:sz w:val="28"/>
          <w:szCs w:val="28"/>
        </w:rPr>
        <w:t xml:space="preserve"> район</w:t>
      </w:r>
      <w:r w:rsidR="00E9751C" w:rsidRPr="00E9751C">
        <w:rPr>
          <w:bCs/>
          <w:iCs/>
          <w:sz w:val="28"/>
          <w:szCs w:val="28"/>
        </w:rPr>
        <w:t>»</w:t>
      </w:r>
      <w:r w:rsidR="00626F8A" w:rsidRPr="00E9751C">
        <w:rPr>
          <w:bCs/>
          <w:iCs/>
          <w:sz w:val="28"/>
          <w:szCs w:val="28"/>
        </w:rPr>
        <w:t xml:space="preserve"> на 201</w:t>
      </w:r>
      <w:r w:rsidR="00E9751C" w:rsidRPr="00E9751C">
        <w:rPr>
          <w:bCs/>
          <w:iCs/>
          <w:sz w:val="28"/>
          <w:szCs w:val="28"/>
        </w:rPr>
        <w:t>9</w:t>
      </w:r>
      <w:r w:rsidR="00626F8A" w:rsidRPr="00E9751C">
        <w:rPr>
          <w:bCs/>
          <w:iCs/>
          <w:sz w:val="28"/>
          <w:szCs w:val="28"/>
        </w:rPr>
        <w:t xml:space="preserve"> год и на плановый период 20</w:t>
      </w:r>
      <w:r w:rsidR="00E9751C" w:rsidRPr="00E9751C">
        <w:rPr>
          <w:bCs/>
          <w:iCs/>
          <w:sz w:val="28"/>
          <w:szCs w:val="28"/>
        </w:rPr>
        <w:t>20</w:t>
      </w:r>
      <w:r w:rsidR="00626F8A" w:rsidRPr="00E9751C">
        <w:rPr>
          <w:bCs/>
          <w:iCs/>
          <w:sz w:val="28"/>
          <w:szCs w:val="28"/>
        </w:rPr>
        <w:t>-202</w:t>
      </w:r>
      <w:r w:rsidR="00E9751C" w:rsidRPr="00E9751C">
        <w:rPr>
          <w:bCs/>
          <w:iCs/>
          <w:sz w:val="28"/>
          <w:szCs w:val="28"/>
        </w:rPr>
        <w:t>1</w:t>
      </w:r>
      <w:r w:rsidR="00626F8A" w:rsidRPr="00E9751C">
        <w:rPr>
          <w:bCs/>
          <w:iCs/>
          <w:sz w:val="28"/>
          <w:szCs w:val="28"/>
        </w:rPr>
        <w:t xml:space="preserve"> годов»</w:t>
      </w:r>
      <w:r w:rsidR="007F4415" w:rsidRPr="00E9751C">
        <w:rPr>
          <w:bCs/>
          <w:iCs/>
          <w:sz w:val="28"/>
          <w:szCs w:val="28"/>
        </w:rPr>
        <w:t>»</w:t>
      </w:r>
      <w:r w:rsidR="00626F8A" w:rsidRPr="00E9751C">
        <w:rPr>
          <w:bCs/>
          <w:iCs/>
          <w:sz w:val="28"/>
          <w:szCs w:val="28"/>
        </w:rPr>
        <w:t>.</w:t>
      </w:r>
    </w:p>
    <w:p w:rsidR="00566E19" w:rsidRPr="00E9751C" w:rsidRDefault="00566E19" w:rsidP="00566E19">
      <w:pPr>
        <w:ind w:firstLine="708"/>
        <w:jc w:val="both"/>
        <w:rPr>
          <w:bCs/>
          <w:iCs/>
          <w:sz w:val="28"/>
          <w:szCs w:val="28"/>
        </w:rPr>
      </w:pPr>
      <w:r w:rsidRPr="00E9751C">
        <w:rPr>
          <w:sz w:val="28"/>
          <w:szCs w:val="28"/>
        </w:rPr>
        <w:t xml:space="preserve">Также проведены </w:t>
      </w:r>
      <w:r w:rsidR="00E9751C" w:rsidRPr="00E9751C">
        <w:rPr>
          <w:sz w:val="28"/>
          <w:szCs w:val="28"/>
        </w:rPr>
        <w:t>4</w:t>
      </w:r>
      <w:r w:rsidRPr="00E9751C">
        <w:rPr>
          <w:sz w:val="28"/>
          <w:szCs w:val="28"/>
        </w:rPr>
        <w:t xml:space="preserve"> экспертизы  на проекты  </w:t>
      </w:r>
      <w:r w:rsidR="00E9751C" w:rsidRPr="00E9751C">
        <w:rPr>
          <w:sz w:val="28"/>
          <w:szCs w:val="28"/>
        </w:rPr>
        <w:t>нормативно-правовых актов администрации</w:t>
      </w:r>
      <w:r w:rsidRPr="00E9751C">
        <w:rPr>
          <w:sz w:val="28"/>
          <w:szCs w:val="28"/>
        </w:rPr>
        <w:t xml:space="preserve"> </w:t>
      </w:r>
      <w:proofErr w:type="spellStart"/>
      <w:r w:rsidRPr="00E9751C">
        <w:rPr>
          <w:sz w:val="28"/>
          <w:szCs w:val="28"/>
        </w:rPr>
        <w:t>Севского</w:t>
      </w:r>
      <w:proofErr w:type="spellEnd"/>
      <w:r w:rsidRPr="00E9751C">
        <w:rPr>
          <w:sz w:val="28"/>
          <w:szCs w:val="28"/>
        </w:rPr>
        <w:t xml:space="preserve"> муниципального района. </w:t>
      </w:r>
    </w:p>
    <w:p w:rsidR="004E1BF0" w:rsidRPr="00E9751C" w:rsidRDefault="004E1BF0" w:rsidP="000350A6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E9751C">
        <w:rPr>
          <w:bCs/>
          <w:iCs/>
          <w:sz w:val="28"/>
          <w:szCs w:val="28"/>
        </w:rPr>
        <w:t xml:space="preserve">По результатам оперативного анализа </w:t>
      </w:r>
      <w:r w:rsidR="001E68A8" w:rsidRPr="00E9751C">
        <w:rPr>
          <w:bCs/>
          <w:iCs/>
          <w:sz w:val="28"/>
          <w:szCs w:val="28"/>
        </w:rPr>
        <w:t xml:space="preserve">исполнения бюджета муниципального района, городского и сельских поселений  Контрольно-счетной палатой подготовлены заключения на отчеты об исполнении бюджета за </w:t>
      </w:r>
      <w:r w:rsidR="00E9751C" w:rsidRPr="00E9751C">
        <w:rPr>
          <w:bCs/>
          <w:iCs/>
          <w:sz w:val="28"/>
          <w:szCs w:val="28"/>
        </w:rPr>
        <w:t>3 месяца, 1 полугодие и 9 месяцев 2019</w:t>
      </w:r>
      <w:r w:rsidR="001E68A8" w:rsidRPr="00E9751C">
        <w:rPr>
          <w:bCs/>
          <w:iCs/>
          <w:sz w:val="28"/>
          <w:szCs w:val="28"/>
        </w:rPr>
        <w:t xml:space="preserve"> года</w:t>
      </w:r>
      <w:r w:rsidR="00E9751C" w:rsidRPr="00E9751C">
        <w:rPr>
          <w:bCs/>
          <w:iCs/>
          <w:sz w:val="28"/>
          <w:szCs w:val="28"/>
        </w:rPr>
        <w:t xml:space="preserve"> (всего 27 заключений)</w:t>
      </w:r>
      <w:r w:rsidR="001E68A8" w:rsidRPr="00E9751C">
        <w:rPr>
          <w:bCs/>
          <w:iCs/>
          <w:sz w:val="28"/>
          <w:szCs w:val="28"/>
        </w:rPr>
        <w:t xml:space="preserve">, которые были направлены главе </w:t>
      </w:r>
      <w:proofErr w:type="spellStart"/>
      <w:r w:rsidR="001E68A8" w:rsidRPr="00E9751C">
        <w:rPr>
          <w:bCs/>
          <w:iCs/>
          <w:sz w:val="28"/>
          <w:szCs w:val="28"/>
        </w:rPr>
        <w:t>Севского</w:t>
      </w:r>
      <w:proofErr w:type="spellEnd"/>
      <w:r w:rsidR="001E68A8" w:rsidRPr="00E9751C">
        <w:rPr>
          <w:bCs/>
          <w:iCs/>
          <w:sz w:val="28"/>
          <w:szCs w:val="28"/>
        </w:rPr>
        <w:t xml:space="preserve"> муниципального района, главе администрации </w:t>
      </w:r>
      <w:proofErr w:type="spellStart"/>
      <w:r w:rsidR="001E68A8" w:rsidRPr="00E9751C">
        <w:rPr>
          <w:bCs/>
          <w:iCs/>
          <w:sz w:val="28"/>
          <w:szCs w:val="28"/>
        </w:rPr>
        <w:t>Севского</w:t>
      </w:r>
      <w:proofErr w:type="spellEnd"/>
      <w:r w:rsidR="001E68A8" w:rsidRPr="00E9751C">
        <w:rPr>
          <w:bCs/>
          <w:iCs/>
          <w:sz w:val="28"/>
          <w:szCs w:val="28"/>
        </w:rPr>
        <w:t xml:space="preserve"> муниципального района и главам поселений.</w:t>
      </w:r>
      <w:proofErr w:type="gramEnd"/>
    </w:p>
    <w:p w:rsidR="001E68A8" w:rsidRPr="00E9751C" w:rsidRDefault="001E68A8" w:rsidP="000350A6">
      <w:pPr>
        <w:ind w:firstLine="708"/>
        <w:jc w:val="both"/>
        <w:rPr>
          <w:bCs/>
          <w:iCs/>
          <w:sz w:val="28"/>
          <w:szCs w:val="28"/>
        </w:rPr>
      </w:pPr>
      <w:r w:rsidRPr="00E9751C">
        <w:rPr>
          <w:bCs/>
          <w:iCs/>
          <w:sz w:val="28"/>
          <w:szCs w:val="28"/>
        </w:rPr>
        <w:t>Особое внимание при подготовке заключений уделялось эффективности администрирования доходных источников бюджета муниципального района и бюджетов городского и сельских поселений, а также использованию главными распорядителями бюджетных средств.</w:t>
      </w:r>
    </w:p>
    <w:p w:rsidR="00975472" w:rsidRPr="00373156" w:rsidRDefault="001E68A8" w:rsidP="00566E19">
      <w:pPr>
        <w:pStyle w:val="a5"/>
        <w:numPr>
          <w:ilvl w:val="1"/>
          <w:numId w:val="16"/>
        </w:numPr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>Последующий контроль.</w:t>
      </w:r>
    </w:p>
    <w:p w:rsidR="00EE6996" w:rsidRPr="00906A9B" w:rsidRDefault="001E68A8" w:rsidP="001E68A8">
      <w:pPr>
        <w:ind w:left="780"/>
        <w:jc w:val="both"/>
        <w:rPr>
          <w:bCs/>
          <w:iCs/>
          <w:sz w:val="28"/>
          <w:szCs w:val="28"/>
        </w:rPr>
      </w:pPr>
      <w:r w:rsidRPr="00906A9B">
        <w:rPr>
          <w:bCs/>
          <w:iCs/>
          <w:sz w:val="28"/>
          <w:szCs w:val="28"/>
        </w:rPr>
        <w:t xml:space="preserve">В соответствии с требованиями бюджетного законодательства </w:t>
      </w:r>
    </w:p>
    <w:p w:rsidR="00906A9B" w:rsidRPr="00906A9B" w:rsidRDefault="001E68A8" w:rsidP="00EE6996">
      <w:pPr>
        <w:jc w:val="both"/>
        <w:rPr>
          <w:bCs/>
          <w:iCs/>
          <w:sz w:val="28"/>
          <w:szCs w:val="28"/>
        </w:rPr>
      </w:pPr>
      <w:r w:rsidRPr="00906A9B">
        <w:rPr>
          <w:bCs/>
          <w:iCs/>
          <w:sz w:val="28"/>
          <w:szCs w:val="28"/>
        </w:rPr>
        <w:t xml:space="preserve">Контрольно-счетной палатой в рамках экспертно-аналитического мероприятия </w:t>
      </w:r>
      <w:r w:rsidR="00EE6996" w:rsidRPr="00906A9B">
        <w:rPr>
          <w:bCs/>
          <w:iCs/>
          <w:sz w:val="28"/>
          <w:szCs w:val="28"/>
        </w:rPr>
        <w:t>«Подготовка заключения на проект решения «Об исполнении бюджета</w:t>
      </w:r>
      <w:r w:rsidR="00566E19" w:rsidRPr="00906A9B">
        <w:rPr>
          <w:bCs/>
          <w:iCs/>
          <w:sz w:val="28"/>
          <w:szCs w:val="28"/>
        </w:rPr>
        <w:t xml:space="preserve"> </w:t>
      </w:r>
      <w:proofErr w:type="spellStart"/>
      <w:r w:rsidR="00566E19" w:rsidRPr="00906A9B">
        <w:rPr>
          <w:bCs/>
          <w:iCs/>
          <w:sz w:val="28"/>
          <w:szCs w:val="28"/>
        </w:rPr>
        <w:t>Севского</w:t>
      </w:r>
      <w:proofErr w:type="spellEnd"/>
      <w:r w:rsidR="00EE6996" w:rsidRPr="00906A9B">
        <w:rPr>
          <w:bCs/>
          <w:iCs/>
          <w:sz w:val="28"/>
          <w:szCs w:val="28"/>
        </w:rPr>
        <w:t xml:space="preserve"> муниципального района за 201</w:t>
      </w:r>
      <w:r w:rsidR="00906A9B" w:rsidRPr="00906A9B">
        <w:rPr>
          <w:bCs/>
          <w:iCs/>
          <w:sz w:val="28"/>
          <w:szCs w:val="28"/>
        </w:rPr>
        <w:t>8</w:t>
      </w:r>
      <w:r w:rsidR="00EE6996" w:rsidRPr="00906A9B">
        <w:rPr>
          <w:bCs/>
          <w:iCs/>
          <w:sz w:val="28"/>
          <w:szCs w:val="28"/>
        </w:rPr>
        <w:t xml:space="preserve"> год»», </w:t>
      </w:r>
      <w:r w:rsidR="00203C69" w:rsidRPr="00906A9B">
        <w:rPr>
          <w:bCs/>
          <w:iCs/>
          <w:sz w:val="28"/>
          <w:szCs w:val="28"/>
        </w:rPr>
        <w:t xml:space="preserve">подготовка заключений на </w:t>
      </w:r>
      <w:r w:rsidR="007D0350" w:rsidRPr="00906A9B">
        <w:rPr>
          <w:bCs/>
          <w:iCs/>
          <w:sz w:val="28"/>
          <w:szCs w:val="28"/>
        </w:rPr>
        <w:t xml:space="preserve">проекты решений городского и сельских поселений об </w:t>
      </w:r>
      <w:r w:rsidR="00203C69" w:rsidRPr="00906A9B">
        <w:rPr>
          <w:bCs/>
          <w:iCs/>
          <w:sz w:val="28"/>
          <w:szCs w:val="28"/>
        </w:rPr>
        <w:t>исполнении бюджетов за 201</w:t>
      </w:r>
      <w:r w:rsidR="00906A9B" w:rsidRPr="00906A9B">
        <w:rPr>
          <w:bCs/>
          <w:iCs/>
          <w:sz w:val="28"/>
          <w:szCs w:val="28"/>
        </w:rPr>
        <w:t>8</w:t>
      </w:r>
      <w:r w:rsidR="00203C69" w:rsidRPr="00906A9B">
        <w:rPr>
          <w:bCs/>
          <w:iCs/>
          <w:sz w:val="28"/>
          <w:szCs w:val="28"/>
        </w:rPr>
        <w:t xml:space="preserve"> год было подготовлено 9 заключений. </w:t>
      </w:r>
    </w:p>
    <w:p w:rsidR="007D0350" w:rsidRPr="00906A9B" w:rsidRDefault="00203C69" w:rsidP="00906A9B">
      <w:pPr>
        <w:ind w:firstLine="708"/>
        <w:jc w:val="both"/>
        <w:rPr>
          <w:bCs/>
          <w:iCs/>
          <w:sz w:val="28"/>
          <w:szCs w:val="28"/>
        </w:rPr>
      </w:pPr>
      <w:r w:rsidRPr="00906A9B">
        <w:rPr>
          <w:bCs/>
          <w:iCs/>
          <w:sz w:val="28"/>
          <w:szCs w:val="28"/>
        </w:rPr>
        <w:t>Кроме того</w:t>
      </w:r>
      <w:r w:rsidR="007D0350" w:rsidRPr="00906A9B">
        <w:rPr>
          <w:bCs/>
          <w:iCs/>
          <w:sz w:val="28"/>
          <w:szCs w:val="28"/>
        </w:rPr>
        <w:t xml:space="preserve"> подготовлены </w:t>
      </w:r>
      <w:r w:rsidR="00906A9B" w:rsidRPr="00906A9B">
        <w:rPr>
          <w:bCs/>
          <w:iCs/>
          <w:sz w:val="28"/>
          <w:szCs w:val="28"/>
        </w:rPr>
        <w:t>11</w:t>
      </w:r>
      <w:r w:rsidRPr="00906A9B">
        <w:rPr>
          <w:bCs/>
          <w:iCs/>
          <w:sz w:val="28"/>
          <w:szCs w:val="28"/>
        </w:rPr>
        <w:t xml:space="preserve"> </w:t>
      </w:r>
      <w:r w:rsidR="007D0350" w:rsidRPr="00906A9B">
        <w:rPr>
          <w:bCs/>
          <w:iCs/>
          <w:sz w:val="28"/>
          <w:szCs w:val="28"/>
        </w:rPr>
        <w:t>заключени</w:t>
      </w:r>
      <w:r w:rsidR="00906A9B" w:rsidRPr="00906A9B">
        <w:rPr>
          <w:bCs/>
          <w:iCs/>
          <w:sz w:val="28"/>
          <w:szCs w:val="28"/>
        </w:rPr>
        <w:t>й</w:t>
      </w:r>
      <w:r w:rsidR="007D0350" w:rsidRPr="00906A9B">
        <w:rPr>
          <w:bCs/>
          <w:iCs/>
          <w:sz w:val="28"/>
          <w:szCs w:val="28"/>
        </w:rPr>
        <w:t xml:space="preserve"> по результатам внешней проверки бюджетной отчетности </w:t>
      </w:r>
      <w:r w:rsidR="00906A9B" w:rsidRPr="00906A9B">
        <w:rPr>
          <w:bCs/>
          <w:iCs/>
          <w:sz w:val="28"/>
          <w:szCs w:val="28"/>
        </w:rPr>
        <w:t>11-ти</w:t>
      </w:r>
      <w:r w:rsidR="007D0350" w:rsidRPr="00906A9B">
        <w:rPr>
          <w:bCs/>
          <w:iCs/>
          <w:sz w:val="28"/>
          <w:szCs w:val="28"/>
        </w:rPr>
        <w:t xml:space="preserve"> главных  распорядителей бюджетных средств</w:t>
      </w:r>
      <w:r w:rsidR="00906A9B" w:rsidRPr="00906A9B">
        <w:rPr>
          <w:bCs/>
          <w:iCs/>
          <w:sz w:val="28"/>
          <w:szCs w:val="28"/>
        </w:rPr>
        <w:t xml:space="preserve"> (включая сельские поселения)</w:t>
      </w:r>
      <w:r w:rsidR="007D0350" w:rsidRPr="00906A9B">
        <w:rPr>
          <w:bCs/>
          <w:iCs/>
          <w:sz w:val="28"/>
          <w:szCs w:val="28"/>
        </w:rPr>
        <w:t>.</w:t>
      </w:r>
      <w:r w:rsidR="007D0350" w:rsidRPr="00906A9B">
        <w:rPr>
          <w:bCs/>
          <w:iCs/>
          <w:sz w:val="28"/>
          <w:szCs w:val="28"/>
        </w:rPr>
        <w:tab/>
        <w:t>Сделан ряд замечаний в части обеспечения выполнения главными распорядителями бюджетных средств установленных полномочий главного распорядителя бюджетных средств. Проверкой соответствия годовой отчетности требованиям инструкций о порядке составления бюджетной и бухгалтерской отчетности отмечены недостатки при заполнении отдельных форм отчетности.</w:t>
      </w:r>
    </w:p>
    <w:p w:rsidR="000E5575" w:rsidRPr="00906A9B" w:rsidRDefault="000E5575" w:rsidP="00EE6996">
      <w:pPr>
        <w:jc w:val="both"/>
        <w:rPr>
          <w:bCs/>
          <w:iCs/>
          <w:sz w:val="28"/>
          <w:szCs w:val="28"/>
        </w:rPr>
      </w:pPr>
      <w:r w:rsidRPr="00906A9B">
        <w:rPr>
          <w:bCs/>
          <w:iCs/>
          <w:sz w:val="28"/>
          <w:szCs w:val="28"/>
        </w:rPr>
        <w:tab/>
        <w:t>Заключения, подготовленные Контрольно-счетной палатой, направлены главе района, главе администрации муниципального и главам городского и сельских поселений. Главным распорядителям бюджетных сре</w:t>
      </w:r>
      <w:proofErr w:type="gramStart"/>
      <w:r w:rsidRPr="00906A9B">
        <w:rPr>
          <w:bCs/>
          <w:iCs/>
          <w:sz w:val="28"/>
          <w:szCs w:val="28"/>
        </w:rPr>
        <w:t>дств сф</w:t>
      </w:r>
      <w:proofErr w:type="gramEnd"/>
      <w:r w:rsidRPr="00906A9B">
        <w:rPr>
          <w:bCs/>
          <w:iCs/>
          <w:sz w:val="28"/>
          <w:szCs w:val="28"/>
        </w:rPr>
        <w:t>ормированы и направлены предложения в целях устранения выявленных нарушений и недостатков и недопущения их в дальнейшем.</w:t>
      </w:r>
    </w:p>
    <w:p w:rsidR="000E5575" w:rsidRPr="00373156" w:rsidRDefault="000E5575" w:rsidP="00566E19">
      <w:pPr>
        <w:pStyle w:val="a5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>Краткая характеристика контрольных мероприятий.</w:t>
      </w:r>
    </w:p>
    <w:p w:rsidR="00475BC2" w:rsidRPr="00475BC2" w:rsidRDefault="000E5575" w:rsidP="000E5575">
      <w:pPr>
        <w:ind w:firstLine="708"/>
        <w:jc w:val="both"/>
        <w:rPr>
          <w:bCs/>
          <w:iCs/>
          <w:sz w:val="28"/>
          <w:szCs w:val="28"/>
        </w:rPr>
      </w:pPr>
      <w:r w:rsidRPr="00475BC2">
        <w:rPr>
          <w:bCs/>
          <w:iCs/>
          <w:sz w:val="28"/>
          <w:szCs w:val="28"/>
        </w:rPr>
        <w:t xml:space="preserve">По предложению </w:t>
      </w:r>
      <w:r w:rsidR="006D4867" w:rsidRPr="00475BC2">
        <w:rPr>
          <w:bCs/>
          <w:iCs/>
          <w:sz w:val="28"/>
          <w:szCs w:val="28"/>
        </w:rPr>
        <w:t xml:space="preserve">главы </w:t>
      </w:r>
      <w:r w:rsidR="00F04E27" w:rsidRPr="00475BC2">
        <w:rPr>
          <w:bCs/>
          <w:iCs/>
          <w:sz w:val="28"/>
          <w:szCs w:val="28"/>
        </w:rPr>
        <w:t xml:space="preserve">муниципального </w:t>
      </w:r>
      <w:r w:rsidR="006D4867" w:rsidRPr="00475BC2">
        <w:rPr>
          <w:bCs/>
          <w:iCs/>
          <w:sz w:val="28"/>
          <w:szCs w:val="28"/>
        </w:rPr>
        <w:t xml:space="preserve">района </w:t>
      </w:r>
      <w:r w:rsidR="00617EA6" w:rsidRPr="00475BC2">
        <w:rPr>
          <w:bCs/>
          <w:iCs/>
          <w:sz w:val="28"/>
          <w:szCs w:val="28"/>
        </w:rPr>
        <w:t xml:space="preserve">в администрации </w:t>
      </w:r>
      <w:proofErr w:type="spellStart"/>
      <w:r w:rsidR="00617EA6" w:rsidRPr="00475BC2">
        <w:rPr>
          <w:bCs/>
          <w:iCs/>
          <w:sz w:val="28"/>
          <w:szCs w:val="28"/>
        </w:rPr>
        <w:t>Севского</w:t>
      </w:r>
      <w:proofErr w:type="spellEnd"/>
      <w:r w:rsidR="00617EA6" w:rsidRPr="00475BC2">
        <w:rPr>
          <w:bCs/>
          <w:iCs/>
          <w:sz w:val="28"/>
          <w:szCs w:val="28"/>
        </w:rPr>
        <w:t xml:space="preserve"> муниципального района </w:t>
      </w:r>
      <w:r w:rsidR="00F04E27" w:rsidRPr="00475BC2">
        <w:rPr>
          <w:bCs/>
          <w:iCs/>
          <w:sz w:val="28"/>
          <w:szCs w:val="28"/>
        </w:rPr>
        <w:t xml:space="preserve">проведено контрольное мероприятие </w:t>
      </w:r>
      <w:r w:rsidR="00617EA6" w:rsidRPr="00475BC2">
        <w:rPr>
          <w:bCs/>
          <w:iCs/>
          <w:sz w:val="28"/>
          <w:szCs w:val="28"/>
        </w:rPr>
        <w:t>«</w:t>
      </w:r>
      <w:r w:rsidR="00475BC2" w:rsidRPr="00475BC2">
        <w:rPr>
          <w:bCs/>
          <w:iCs/>
          <w:sz w:val="28"/>
          <w:szCs w:val="28"/>
        </w:rPr>
        <w:t xml:space="preserve">Проверка отдельных вопросов финансово- хозяйственной деятельности на объекте МУП </w:t>
      </w:r>
      <w:proofErr w:type="spellStart"/>
      <w:r w:rsidR="00475BC2" w:rsidRPr="00475BC2">
        <w:rPr>
          <w:bCs/>
          <w:iCs/>
          <w:sz w:val="28"/>
          <w:szCs w:val="28"/>
        </w:rPr>
        <w:t>Севский</w:t>
      </w:r>
      <w:proofErr w:type="spellEnd"/>
      <w:r w:rsidR="00475BC2" w:rsidRPr="00475BC2">
        <w:rPr>
          <w:bCs/>
          <w:iCs/>
          <w:sz w:val="28"/>
          <w:szCs w:val="28"/>
        </w:rPr>
        <w:t xml:space="preserve"> «</w:t>
      </w:r>
      <w:proofErr w:type="spellStart"/>
      <w:r w:rsidR="00475BC2" w:rsidRPr="00475BC2">
        <w:rPr>
          <w:bCs/>
          <w:iCs/>
          <w:sz w:val="28"/>
          <w:szCs w:val="28"/>
        </w:rPr>
        <w:t>Жилкомхозсервис</w:t>
      </w:r>
      <w:proofErr w:type="spellEnd"/>
      <w:r w:rsidR="00475BC2" w:rsidRPr="00475BC2">
        <w:rPr>
          <w:bCs/>
          <w:iCs/>
          <w:sz w:val="28"/>
          <w:szCs w:val="28"/>
        </w:rPr>
        <w:t>»</w:t>
      </w:r>
      <w:r w:rsidR="00617EA6" w:rsidRPr="00475BC2">
        <w:rPr>
          <w:bCs/>
          <w:iCs/>
          <w:sz w:val="28"/>
          <w:szCs w:val="28"/>
        </w:rPr>
        <w:t xml:space="preserve"> за 2017</w:t>
      </w:r>
      <w:r w:rsidR="00475BC2" w:rsidRPr="00475BC2">
        <w:rPr>
          <w:bCs/>
          <w:iCs/>
          <w:sz w:val="28"/>
          <w:szCs w:val="28"/>
        </w:rPr>
        <w:t>-2018 годы</w:t>
      </w:r>
      <w:r w:rsidR="00617EA6" w:rsidRPr="00475BC2">
        <w:rPr>
          <w:bCs/>
          <w:iCs/>
          <w:sz w:val="28"/>
          <w:szCs w:val="28"/>
        </w:rPr>
        <w:t xml:space="preserve">».  </w:t>
      </w:r>
      <w:r w:rsidR="00475BC2" w:rsidRPr="00475BC2">
        <w:rPr>
          <w:bCs/>
          <w:iCs/>
          <w:sz w:val="28"/>
          <w:szCs w:val="28"/>
        </w:rPr>
        <w:t xml:space="preserve">   </w:t>
      </w:r>
    </w:p>
    <w:p w:rsidR="00475BC2" w:rsidRPr="00523ECF" w:rsidRDefault="00475BC2" w:rsidP="000E5575">
      <w:pPr>
        <w:ind w:firstLine="708"/>
        <w:jc w:val="both"/>
        <w:rPr>
          <w:bCs/>
          <w:iCs/>
          <w:sz w:val="28"/>
          <w:szCs w:val="28"/>
        </w:rPr>
      </w:pPr>
      <w:r w:rsidRPr="00523ECF">
        <w:rPr>
          <w:bCs/>
          <w:iCs/>
          <w:sz w:val="28"/>
          <w:szCs w:val="28"/>
        </w:rPr>
        <w:lastRenderedPageBreak/>
        <w:t>Данным предприятием в проверяемом периоде  было допущено</w:t>
      </w:r>
      <w:r w:rsidR="00A27D7F" w:rsidRPr="00523ECF">
        <w:rPr>
          <w:bCs/>
          <w:iCs/>
          <w:sz w:val="28"/>
          <w:szCs w:val="28"/>
        </w:rPr>
        <w:t xml:space="preserve"> всего </w:t>
      </w:r>
      <w:r w:rsidRPr="00523ECF">
        <w:rPr>
          <w:bCs/>
          <w:iCs/>
          <w:sz w:val="28"/>
          <w:szCs w:val="28"/>
        </w:rPr>
        <w:t xml:space="preserve"> 8 нарушений, из них 2 нарушения, имеющих стоимостную оценку на сумму 107,5 тыс. руб.</w:t>
      </w:r>
    </w:p>
    <w:p w:rsidR="00621209" w:rsidRPr="00523ECF" w:rsidRDefault="00475BC2" w:rsidP="000E5575">
      <w:pPr>
        <w:ind w:firstLine="708"/>
        <w:jc w:val="both"/>
        <w:rPr>
          <w:bCs/>
          <w:iCs/>
          <w:sz w:val="28"/>
          <w:szCs w:val="28"/>
        </w:rPr>
      </w:pPr>
      <w:r w:rsidRPr="00523ECF">
        <w:rPr>
          <w:bCs/>
          <w:iCs/>
          <w:sz w:val="28"/>
          <w:szCs w:val="28"/>
        </w:rPr>
        <w:t>По классификатору нарушений нарушени</w:t>
      </w:r>
      <w:r w:rsidR="00A27D7F" w:rsidRPr="00523ECF">
        <w:rPr>
          <w:bCs/>
          <w:iCs/>
          <w:sz w:val="28"/>
          <w:szCs w:val="28"/>
        </w:rPr>
        <w:t>я</w:t>
      </w:r>
      <w:r w:rsidRPr="00523ECF">
        <w:rPr>
          <w:bCs/>
          <w:iCs/>
          <w:sz w:val="28"/>
          <w:szCs w:val="28"/>
        </w:rPr>
        <w:t xml:space="preserve">, выявленные на объекте МУП </w:t>
      </w:r>
      <w:proofErr w:type="spellStart"/>
      <w:r w:rsidRPr="00523ECF">
        <w:rPr>
          <w:bCs/>
          <w:iCs/>
          <w:sz w:val="28"/>
          <w:szCs w:val="28"/>
        </w:rPr>
        <w:t>Севский</w:t>
      </w:r>
      <w:proofErr w:type="spellEnd"/>
      <w:r w:rsidRPr="00523ECF">
        <w:rPr>
          <w:bCs/>
          <w:iCs/>
          <w:sz w:val="28"/>
          <w:szCs w:val="28"/>
        </w:rPr>
        <w:t xml:space="preserve"> «</w:t>
      </w:r>
      <w:proofErr w:type="spellStart"/>
      <w:r w:rsidRPr="00523ECF">
        <w:rPr>
          <w:bCs/>
          <w:iCs/>
          <w:sz w:val="28"/>
          <w:szCs w:val="28"/>
        </w:rPr>
        <w:t>Жилкомхозсервис</w:t>
      </w:r>
      <w:proofErr w:type="spellEnd"/>
      <w:r w:rsidRPr="00523ECF">
        <w:rPr>
          <w:bCs/>
          <w:iCs/>
          <w:sz w:val="28"/>
          <w:szCs w:val="28"/>
        </w:rPr>
        <w:t>»,</w:t>
      </w:r>
      <w:r w:rsidR="00A27D7F" w:rsidRPr="00523ECF">
        <w:rPr>
          <w:bCs/>
          <w:iCs/>
          <w:sz w:val="28"/>
          <w:szCs w:val="28"/>
        </w:rPr>
        <w:t xml:space="preserve"> </w:t>
      </w:r>
      <w:r w:rsidRPr="00523ECF">
        <w:rPr>
          <w:bCs/>
          <w:iCs/>
          <w:sz w:val="28"/>
          <w:szCs w:val="28"/>
        </w:rPr>
        <w:t xml:space="preserve"> </w:t>
      </w:r>
      <w:r w:rsidR="00A27D7F" w:rsidRPr="00523ECF">
        <w:rPr>
          <w:bCs/>
          <w:iCs/>
          <w:sz w:val="28"/>
          <w:szCs w:val="28"/>
        </w:rPr>
        <w:t>отнесены к группе 2.3 «Иные нарушения ведения бухгалтерского учета, составления и представления бухгалтерской (финансовой) отчетности</w:t>
      </w:r>
      <w:r w:rsidR="00621209" w:rsidRPr="00523ECF">
        <w:rPr>
          <w:bCs/>
          <w:iCs/>
          <w:sz w:val="28"/>
          <w:szCs w:val="28"/>
        </w:rPr>
        <w:t>»</w:t>
      </w:r>
      <w:r w:rsidR="00A27D7F" w:rsidRPr="00523ECF">
        <w:rPr>
          <w:bCs/>
          <w:iCs/>
          <w:sz w:val="28"/>
          <w:szCs w:val="28"/>
        </w:rPr>
        <w:t xml:space="preserve"> раздела 2</w:t>
      </w:r>
      <w:r w:rsidR="00621209" w:rsidRPr="00523ECF">
        <w:rPr>
          <w:bCs/>
          <w:iCs/>
          <w:sz w:val="28"/>
          <w:szCs w:val="28"/>
        </w:rPr>
        <w:t xml:space="preserve"> «Нарушения ведения бухгалтерского учета, составления и представления бухгалтерской (финансовой) отчетности».</w:t>
      </w:r>
      <w:r w:rsidR="00A27D7F" w:rsidRPr="00523ECF">
        <w:rPr>
          <w:bCs/>
          <w:iCs/>
          <w:sz w:val="28"/>
          <w:szCs w:val="28"/>
        </w:rPr>
        <w:t xml:space="preserve"> </w:t>
      </w:r>
    </w:p>
    <w:p w:rsidR="00475BC2" w:rsidRPr="00523ECF" w:rsidRDefault="00A27D7F" w:rsidP="000E5575">
      <w:pPr>
        <w:ind w:firstLine="708"/>
        <w:jc w:val="both"/>
        <w:rPr>
          <w:bCs/>
          <w:iCs/>
          <w:sz w:val="28"/>
          <w:szCs w:val="28"/>
        </w:rPr>
      </w:pPr>
      <w:r w:rsidRPr="00523ECF">
        <w:rPr>
          <w:bCs/>
          <w:iCs/>
          <w:sz w:val="28"/>
          <w:szCs w:val="28"/>
        </w:rPr>
        <w:t>Так Предприятием не была проведена инвентаризация обязательств перед составлением годового отчета; учет основных средств, ведение путевых листов</w:t>
      </w:r>
      <w:r w:rsidR="00475BC2" w:rsidRPr="00523ECF">
        <w:rPr>
          <w:bCs/>
          <w:iCs/>
          <w:sz w:val="28"/>
          <w:szCs w:val="28"/>
        </w:rPr>
        <w:t xml:space="preserve"> </w:t>
      </w:r>
      <w:r w:rsidRPr="00523ECF">
        <w:rPr>
          <w:bCs/>
          <w:iCs/>
          <w:sz w:val="28"/>
          <w:szCs w:val="28"/>
        </w:rPr>
        <w:t xml:space="preserve">легковых и грузовых автомобилей, авансовых отчетов </w:t>
      </w:r>
      <w:r w:rsidR="00621209" w:rsidRPr="00523ECF">
        <w:rPr>
          <w:bCs/>
          <w:iCs/>
          <w:sz w:val="28"/>
          <w:szCs w:val="28"/>
        </w:rPr>
        <w:t>осуществлялось с нарушением Требований по их заполнению, утвержденных статьями 7,8,9,11,29 Федерального закона от 6 декабря 2011г. № 402-ФЗ «О бухгалтерском учете».</w:t>
      </w:r>
    </w:p>
    <w:p w:rsidR="00AA133A" w:rsidRPr="00825015" w:rsidRDefault="00621209" w:rsidP="00AA133A">
      <w:pPr>
        <w:ind w:firstLine="708"/>
        <w:jc w:val="both"/>
        <w:rPr>
          <w:color w:val="222222"/>
          <w:sz w:val="28"/>
          <w:szCs w:val="28"/>
        </w:rPr>
      </w:pPr>
      <w:r w:rsidRPr="00825015">
        <w:rPr>
          <w:bCs/>
          <w:iCs/>
          <w:sz w:val="28"/>
          <w:szCs w:val="28"/>
        </w:rPr>
        <w:t xml:space="preserve">Кроме того, МУП </w:t>
      </w:r>
      <w:proofErr w:type="spellStart"/>
      <w:r w:rsidRPr="00825015">
        <w:rPr>
          <w:bCs/>
          <w:iCs/>
          <w:sz w:val="28"/>
          <w:szCs w:val="28"/>
        </w:rPr>
        <w:t>Севский</w:t>
      </w:r>
      <w:proofErr w:type="spellEnd"/>
      <w:r w:rsidRPr="00825015">
        <w:rPr>
          <w:bCs/>
          <w:iCs/>
          <w:sz w:val="28"/>
          <w:szCs w:val="28"/>
        </w:rPr>
        <w:t xml:space="preserve"> «</w:t>
      </w:r>
      <w:proofErr w:type="spellStart"/>
      <w:r w:rsidRPr="00825015">
        <w:rPr>
          <w:bCs/>
          <w:iCs/>
          <w:sz w:val="28"/>
          <w:szCs w:val="28"/>
        </w:rPr>
        <w:t>Жилкомхозсервис</w:t>
      </w:r>
      <w:proofErr w:type="spellEnd"/>
      <w:r w:rsidRPr="00825015">
        <w:rPr>
          <w:bCs/>
          <w:iCs/>
          <w:sz w:val="28"/>
          <w:szCs w:val="28"/>
        </w:rPr>
        <w:t>» в течение проверяемого периода  недостаточно проводилась работа по взысканию дебиторской задолженности за предоставленные услуги</w:t>
      </w:r>
      <w:r w:rsidR="00AA133A" w:rsidRPr="00825015">
        <w:rPr>
          <w:bCs/>
          <w:iCs/>
          <w:sz w:val="28"/>
          <w:szCs w:val="28"/>
        </w:rPr>
        <w:t xml:space="preserve"> в сумме 107,5 тыс. руб. </w:t>
      </w:r>
      <w:r w:rsidR="00AA133A" w:rsidRPr="00825015">
        <w:rPr>
          <w:color w:val="222222"/>
          <w:sz w:val="28"/>
          <w:szCs w:val="28"/>
        </w:rPr>
        <w:t>Наличие просроченной дебиторской задолженности влечет отвлечение сре</w:t>
      </w:r>
      <w:proofErr w:type="gramStart"/>
      <w:r w:rsidR="00AA133A" w:rsidRPr="00825015">
        <w:rPr>
          <w:color w:val="222222"/>
          <w:sz w:val="28"/>
          <w:szCs w:val="28"/>
        </w:rPr>
        <w:t>дств пр</w:t>
      </w:r>
      <w:proofErr w:type="gramEnd"/>
      <w:r w:rsidR="00AA133A" w:rsidRPr="00825015">
        <w:rPr>
          <w:color w:val="222222"/>
          <w:sz w:val="28"/>
          <w:szCs w:val="28"/>
        </w:rPr>
        <w:t>едприятия из оборота и характеризует неудовлетворительную работу Предприятия с Заказчиками.</w:t>
      </w:r>
    </w:p>
    <w:p w:rsidR="00AA133A" w:rsidRPr="00523ECF" w:rsidRDefault="00AA133A" w:rsidP="00AA133A">
      <w:pPr>
        <w:ind w:firstLine="708"/>
        <w:jc w:val="both"/>
        <w:rPr>
          <w:rFonts w:eastAsia="Calibri"/>
          <w:sz w:val="28"/>
          <w:szCs w:val="28"/>
        </w:rPr>
      </w:pPr>
      <w:r w:rsidRPr="00523ECF">
        <w:rPr>
          <w:rFonts w:eastAsia="Calibri"/>
          <w:sz w:val="28"/>
          <w:szCs w:val="28"/>
        </w:rPr>
        <w:t>Контрольно-счетной палатой на основании составленного акта подготовлены и направлены информационные письма главе района и главе администрации района, проверяемому предприятию направлено представление об устранении данных нарушений.</w:t>
      </w:r>
    </w:p>
    <w:p w:rsidR="00AA133A" w:rsidRPr="00523ECF" w:rsidRDefault="00AA133A" w:rsidP="00AA133A">
      <w:pPr>
        <w:jc w:val="both"/>
        <w:rPr>
          <w:bCs/>
          <w:iCs/>
          <w:sz w:val="28"/>
          <w:szCs w:val="28"/>
        </w:rPr>
      </w:pPr>
      <w:r w:rsidRPr="00523ECF">
        <w:rPr>
          <w:rFonts w:eastAsia="Calibri"/>
          <w:sz w:val="28"/>
          <w:szCs w:val="28"/>
        </w:rPr>
        <w:tab/>
        <w:t xml:space="preserve">По результатам рассмотрения представления  МУП </w:t>
      </w:r>
      <w:proofErr w:type="spellStart"/>
      <w:r w:rsidRPr="00523ECF">
        <w:rPr>
          <w:rFonts w:eastAsia="Calibri"/>
          <w:sz w:val="28"/>
          <w:szCs w:val="28"/>
        </w:rPr>
        <w:t>Севский</w:t>
      </w:r>
      <w:proofErr w:type="spellEnd"/>
      <w:r w:rsidRPr="00523ECF">
        <w:rPr>
          <w:rFonts w:eastAsia="Calibri"/>
          <w:sz w:val="28"/>
          <w:szCs w:val="28"/>
        </w:rPr>
        <w:t xml:space="preserve"> «</w:t>
      </w:r>
      <w:proofErr w:type="spellStart"/>
      <w:r w:rsidRPr="00523ECF">
        <w:rPr>
          <w:rFonts w:eastAsia="Calibri"/>
          <w:sz w:val="28"/>
          <w:szCs w:val="28"/>
        </w:rPr>
        <w:t>Жилкомхозсервис</w:t>
      </w:r>
      <w:proofErr w:type="spellEnd"/>
      <w:r w:rsidRPr="00523ECF">
        <w:rPr>
          <w:rFonts w:eastAsia="Calibri"/>
          <w:sz w:val="28"/>
          <w:szCs w:val="28"/>
        </w:rPr>
        <w:t xml:space="preserve">» </w:t>
      </w:r>
      <w:r w:rsidRPr="00523ECF">
        <w:rPr>
          <w:bCs/>
          <w:iCs/>
          <w:sz w:val="28"/>
          <w:szCs w:val="28"/>
        </w:rPr>
        <w:t>приняты следующие меры:</w:t>
      </w:r>
    </w:p>
    <w:p w:rsidR="00AA133A" w:rsidRPr="00523ECF" w:rsidRDefault="00AA133A" w:rsidP="00AA133A">
      <w:pPr>
        <w:ind w:firstLine="708"/>
        <w:jc w:val="both"/>
        <w:rPr>
          <w:bCs/>
          <w:iCs/>
          <w:sz w:val="28"/>
          <w:szCs w:val="28"/>
        </w:rPr>
      </w:pPr>
      <w:r w:rsidRPr="00523ECF">
        <w:rPr>
          <w:bCs/>
          <w:iCs/>
          <w:sz w:val="28"/>
          <w:szCs w:val="28"/>
        </w:rPr>
        <w:t xml:space="preserve">Привлечены к дисциплинарной ответственности 2 </w:t>
      </w:r>
      <w:proofErr w:type="gramStart"/>
      <w:r w:rsidRPr="00523ECF">
        <w:rPr>
          <w:bCs/>
          <w:iCs/>
          <w:sz w:val="28"/>
          <w:szCs w:val="28"/>
        </w:rPr>
        <w:t>должностных</w:t>
      </w:r>
      <w:proofErr w:type="gramEnd"/>
      <w:r w:rsidRPr="00523ECF">
        <w:rPr>
          <w:bCs/>
          <w:iCs/>
          <w:sz w:val="28"/>
          <w:szCs w:val="28"/>
        </w:rPr>
        <w:t xml:space="preserve"> лица (объявлены замечания главному бухгалтеру и бухгалтеру).</w:t>
      </w:r>
    </w:p>
    <w:p w:rsidR="00AA133A" w:rsidRPr="00523ECF" w:rsidRDefault="00AA133A" w:rsidP="00AA133A">
      <w:pPr>
        <w:ind w:firstLine="708"/>
        <w:jc w:val="both"/>
        <w:rPr>
          <w:bCs/>
          <w:iCs/>
          <w:sz w:val="28"/>
          <w:szCs w:val="28"/>
        </w:rPr>
      </w:pPr>
      <w:r w:rsidRPr="00523ECF">
        <w:rPr>
          <w:bCs/>
          <w:iCs/>
          <w:sz w:val="28"/>
          <w:szCs w:val="28"/>
        </w:rPr>
        <w:t>Замечания в оформлении первичных документов устранены.</w:t>
      </w:r>
    </w:p>
    <w:p w:rsidR="00AA133A" w:rsidRPr="00523ECF" w:rsidRDefault="00AA133A" w:rsidP="00AA133A">
      <w:pPr>
        <w:ind w:firstLine="708"/>
        <w:jc w:val="both"/>
        <w:rPr>
          <w:rFonts w:eastAsia="Calibri"/>
          <w:sz w:val="28"/>
          <w:szCs w:val="28"/>
        </w:rPr>
      </w:pPr>
      <w:r w:rsidRPr="00523ECF">
        <w:rPr>
          <w:bCs/>
          <w:iCs/>
          <w:sz w:val="28"/>
          <w:szCs w:val="28"/>
        </w:rPr>
        <w:t xml:space="preserve">Просроченная задолженность </w:t>
      </w:r>
      <w:r w:rsidR="00523ECF" w:rsidRPr="00523ECF">
        <w:rPr>
          <w:bCs/>
          <w:iCs/>
          <w:sz w:val="28"/>
          <w:szCs w:val="28"/>
        </w:rPr>
        <w:t xml:space="preserve">в сумме 107,5 тыс. руб. </w:t>
      </w:r>
      <w:r w:rsidRPr="00523ECF">
        <w:rPr>
          <w:bCs/>
          <w:iCs/>
          <w:sz w:val="28"/>
          <w:szCs w:val="28"/>
        </w:rPr>
        <w:t>за предоставленные услуги  взыскана в полном объеме.</w:t>
      </w:r>
    </w:p>
    <w:p w:rsidR="00F04E27" w:rsidRPr="003B7543" w:rsidRDefault="00F04E27" w:rsidP="000E5575">
      <w:pPr>
        <w:ind w:firstLine="708"/>
        <w:jc w:val="both"/>
        <w:rPr>
          <w:bCs/>
          <w:iCs/>
          <w:sz w:val="28"/>
          <w:szCs w:val="28"/>
        </w:rPr>
      </w:pPr>
      <w:r w:rsidRPr="003B7543">
        <w:rPr>
          <w:bCs/>
          <w:iCs/>
          <w:sz w:val="28"/>
          <w:szCs w:val="28"/>
        </w:rPr>
        <w:t xml:space="preserve">По предложению главы муниципального района  произведено контрольное мероприятие  «Проверка </w:t>
      </w:r>
      <w:r w:rsidR="008440CE" w:rsidRPr="003B7543">
        <w:rPr>
          <w:bCs/>
          <w:iCs/>
          <w:sz w:val="28"/>
          <w:szCs w:val="28"/>
        </w:rPr>
        <w:t xml:space="preserve">отдельных вопросов финансово-хозяйственной деятельности </w:t>
      </w:r>
      <w:r w:rsidRPr="003B7543">
        <w:rPr>
          <w:bCs/>
          <w:iCs/>
          <w:sz w:val="28"/>
          <w:szCs w:val="28"/>
        </w:rPr>
        <w:t xml:space="preserve"> на объекте МБУ</w:t>
      </w:r>
      <w:r w:rsidR="008440CE" w:rsidRPr="003B7543">
        <w:rPr>
          <w:bCs/>
          <w:iCs/>
          <w:sz w:val="28"/>
          <w:szCs w:val="28"/>
        </w:rPr>
        <w:t>ДО</w:t>
      </w:r>
      <w:r w:rsidRPr="003B7543">
        <w:rPr>
          <w:bCs/>
          <w:iCs/>
          <w:sz w:val="28"/>
          <w:szCs w:val="28"/>
        </w:rPr>
        <w:t xml:space="preserve"> –</w:t>
      </w:r>
      <w:r w:rsidR="00375B4C" w:rsidRPr="003B7543">
        <w:rPr>
          <w:bCs/>
          <w:iCs/>
          <w:sz w:val="28"/>
          <w:szCs w:val="28"/>
        </w:rPr>
        <w:t xml:space="preserve"> </w:t>
      </w:r>
      <w:r w:rsidRPr="003B7543">
        <w:rPr>
          <w:bCs/>
          <w:iCs/>
          <w:sz w:val="28"/>
          <w:szCs w:val="28"/>
        </w:rPr>
        <w:t>Д</w:t>
      </w:r>
      <w:r w:rsidR="008440CE" w:rsidRPr="003B7543">
        <w:rPr>
          <w:bCs/>
          <w:iCs/>
          <w:sz w:val="28"/>
          <w:szCs w:val="28"/>
        </w:rPr>
        <w:t>ом детского творчества за 2018 год</w:t>
      </w:r>
      <w:r w:rsidRPr="003B7543">
        <w:rPr>
          <w:bCs/>
          <w:iCs/>
          <w:sz w:val="28"/>
          <w:szCs w:val="28"/>
        </w:rPr>
        <w:t>»</w:t>
      </w:r>
      <w:r w:rsidR="00375B4C" w:rsidRPr="003B7543">
        <w:rPr>
          <w:bCs/>
          <w:iCs/>
          <w:sz w:val="28"/>
          <w:szCs w:val="28"/>
        </w:rPr>
        <w:t>, по итогам которого установлено.</w:t>
      </w:r>
    </w:p>
    <w:p w:rsidR="00375B4C" w:rsidRPr="003B7543" w:rsidRDefault="00375B4C" w:rsidP="00375B4C">
      <w:pPr>
        <w:pStyle w:val="Standard"/>
        <w:ind w:firstLine="709"/>
        <w:jc w:val="both"/>
        <w:rPr>
          <w:sz w:val="28"/>
          <w:szCs w:val="28"/>
        </w:rPr>
      </w:pPr>
      <w:r w:rsidRPr="003B7543">
        <w:rPr>
          <w:sz w:val="28"/>
          <w:szCs w:val="28"/>
        </w:rPr>
        <w:t xml:space="preserve">Учреждением  нарушены требования  </w:t>
      </w:r>
      <w:r w:rsidR="008440CE" w:rsidRPr="003B7543">
        <w:rPr>
          <w:sz w:val="28"/>
          <w:szCs w:val="28"/>
        </w:rPr>
        <w:t>статьи 9 Федерального закона от 6 декабря 2011 г. № 402-ФЗ «О бухгалтерском учете»</w:t>
      </w:r>
      <w:r w:rsidRPr="003B7543">
        <w:rPr>
          <w:sz w:val="28"/>
          <w:szCs w:val="28"/>
        </w:rPr>
        <w:t>, а именно:</w:t>
      </w:r>
    </w:p>
    <w:p w:rsidR="00375B4C" w:rsidRPr="003B7543" w:rsidRDefault="00375B4C" w:rsidP="00375B4C">
      <w:pPr>
        <w:pStyle w:val="Standar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543">
        <w:rPr>
          <w:sz w:val="28"/>
          <w:szCs w:val="28"/>
        </w:rPr>
        <w:t xml:space="preserve">-  </w:t>
      </w:r>
      <w:r w:rsidRPr="003B7543">
        <w:rPr>
          <w:rFonts w:eastAsiaTheme="minorHAnsi"/>
          <w:sz w:val="28"/>
          <w:szCs w:val="28"/>
          <w:lang w:eastAsia="en-US"/>
        </w:rPr>
        <w:t>карточки-справки (форма 0504417 по ОКУД)  заполнены с нарушением;</w:t>
      </w:r>
    </w:p>
    <w:p w:rsidR="008440CE" w:rsidRPr="003B7543" w:rsidRDefault="008440CE" w:rsidP="00375B4C">
      <w:pPr>
        <w:pStyle w:val="Standar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543">
        <w:rPr>
          <w:rFonts w:eastAsiaTheme="minorHAnsi"/>
          <w:sz w:val="28"/>
          <w:szCs w:val="28"/>
          <w:lang w:eastAsia="en-US"/>
        </w:rPr>
        <w:t>-  унифи</w:t>
      </w:r>
      <w:r w:rsidR="003B7543" w:rsidRPr="003B7543">
        <w:rPr>
          <w:rFonts w:eastAsiaTheme="minorHAnsi"/>
          <w:sz w:val="28"/>
          <w:szCs w:val="28"/>
          <w:lang w:eastAsia="en-US"/>
        </w:rPr>
        <w:t xml:space="preserve">цированные формы «Авансовый отчет» не всегда утверждаются руководителем; </w:t>
      </w:r>
      <w:r w:rsidRPr="003B7543">
        <w:rPr>
          <w:rFonts w:eastAsiaTheme="minorHAnsi"/>
          <w:sz w:val="28"/>
          <w:szCs w:val="28"/>
          <w:lang w:eastAsia="en-US"/>
        </w:rPr>
        <w:t xml:space="preserve"> </w:t>
      </w:r>
    </w:p>
    <w:p w:rsidR="00375B4C" w:rsidRDefault="00375B4C" w:rsidP="003B754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B7543">
        <w:rPr>
          <w:sz w:val="28"/>
          <w:szCs w:val="28"/>
        </w:rPr>
        <w:t xml:space="preserve">-    </w:t>
      </w:r>
      <w:r w:rsidR="003B7543" w:rsidRPr="003B7543">
        <w:rPr>
          <w:sz w:val="28"/>
          <w:szCs w:val="28"/>
        </w:rPr>
        <w:t>имеет место, когда первичные документы несвоевременно принимались к учету и нарушались сроки выдачи заработной платы.</w:t>
      </w:r>
    </w:p>
    <w:p w:rsidR="003B7543" w:rsidRPr="003B7543" w:rsidRDefault="003B7543" w:rsidP="003B754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 выявленных нарушений, имеющих стоимостную оценку, соответствует 312,4 тыс. руб.</w:t>
      </w:r>
    </w:p>
    <w:p w:rsidR="00375B4C" w:rsidRPr="003B7543" w:rsidRDefault="00375B4C" w:rsidP="00CF2F51">
      <w:pPr>
        <w:jc w:val="both"/>
        <w:rPr>
          <w:rFonts w:eastAsia="Calibri"/>
          <w:sz w:val="28"/>
          <w:szCs w:val="28"/>
        </w:rPr>
      </w:pPr>
      <w:r w:rsidRPr="003B7543">
        <w:rPr>
          <w:i/>
          <w:sz w:val="28"/>
          <w:szCs w:val="28"/>
        </w:rPr>
        <w:lastRenderedPageBreak/>
        <w:tab/>
      </w:r>
      <w:r w:rsidRPr="003B7543">
        <w:rPr>
          <w:rFonts w:eastAsia="Calibri"/>
          <w:sz w:val="28"/>
          <w:szCs w:val="28"/>
        </w:rPr>
        <w:t xml:space="preserve">Контрольно-счетной палатой на основании составленного акта подготовлены и направлены информационные письма главе района и главе администрации района, </w:t>
      </w:r>
      <w:r w:rsidR="00CF2F51" w:rsidRPr="003B7543">
        <w:rPr>
          <w:rFonts w:eastAsia="Calibri"/>
          <w:sz w:val="28"/>
          <w:szCs w:val="28"/>
        </w:rPr>
        <w:t>проверяемому учреждению направлено представление об устранении данных нарушений.</w:t>
      </w:r>
    </w:p>
    <w:p w:rsidR="00CF2F51" w:rsidRPr="003B7543" w:rsidRDefault="00CF2F51" w:rsidP="00CF2F51">
      <w:pPr>
        <w:jc w:val="both"/>
        <w:rPr>
          <w:bCs/>
          <w:iCs/>
          <w:sz w:val="28"/>
          <w:szCs w:val="28"/>
        </w:rPr>
      </w:pPr>
      <w:r w:rsidRPr="003B7543">
        <w:rPr>
          <w:rFonts w:eastAsia="Calibri"/>
          <w:sz w:val="28"/>
          <w:szCs w:val="28"/>
        </w:rPr>
        <w:tab/>
        <w:t xml:space="preserve">По результатам рассмотрения представления </w:t>
      </w:r>
      <w:r w:rsidRPr="003B7543">
        <w:rPr>
          <w:bCs/>
          <w:iCs/>
          <w:sz w:val="28"/>
          <w:szCs w:val="28"/>
        </w:rPr>
        <w:t>МБУ</w:t>
      </w:r>
      <w:r w:rsidR="003B7543" w:rsidRPr="003B7543">
        <w:rPr>
          <w:bCs/>
          <w:iCs/>
          <w:sz w:val="28"/>
          <w:szCs w:val="28"/>
        </w:rPr>
        <w:t>ДО</w:t>
      </w:r>
      <w:r w:rsidRPr="003B7543">
        <w:rPr>
          <w:bCs/>
          <w:iCs/>
          <w:sz w:val="28"/>
          <w:szCs w:val="28"/>
        </w:rPr>
        <w:t xml:space="preserve"> – Д</w:t>
      </w:r>
      <w:r w:rsidR="003B7543" w:rsidRPr="003B7543">
        <w:rPr>
          <w:bCs/>
          <w:iCs/>
          <w:sz w:val="28"/>
          <w:szCs w:val="28"/>
        </w:rPr>
        <w:t>ом детского творчества</w:t>
      </w:r>
      <w:r w:rsidRPr="003B7543">
        <w:rPr>
          <w:bCs/>
          <w:iCs/>
          <w:sz w:val="28"/>
          <w:szCs w:val="28"/>
        </w:rPr>
        <w:t xml:space="preserve"> приняты следующие меры:</w:t>
      </w:r>
    </w:p>
    <w:p w:rsidR="00CF2F51" w:rsidRPr="003B7543" w:rsidRDefault="00CF2F51" w:rsidP="00CF2F51">
      <w:pPr>
        <w:ind w:firstLine="708"/>
        <w:jc w:val="both"/>
        <w:rPr>
          <w:bCs/>
          <w:iCs/>
          <w:sz w:val="28"/>
          <w:szCs w:val="28"/>
        </w:rPr>
      </w:pPr>
      <w:r w:rsidRPr="003B7543">
        <w:rPr>
          <w:bCs/>
          <w:iCs/>
          <w:sz w:val="28"/>
          <w:szCs w:val="28"/>
        </w:rPr>
        <w:t xml:space="preserve">Привлечены к дисциплинарной ответственности 2 </w:t>
      </w:r>
      <w:proofErr w:type="gramStart"/>
      <w:r w:rsidRPr="003B7543">
        <w:rPr>
          <w:bCs/>
          <w:iCs/>
          <w:sz w:val="28"/>
          <w:szCs w:val="28"/>
        </w:rPr>
        <w:t>должностных</w:t>
      </w:r>
      <w:proofErr w:type="gramEnd"/>
      <w:r w:rsidRPr="003B7543">
        <w:rPr>
          <w:bCs/>
          <w:iCs/>
          <w:sz w:val="28"/>
          <w:szCs w:val="28"/>
        </w:rPr>
        <w:t xml:space="preserve"> лица (объявлены замечания главному бухгалтеру и </w:t>
      </w:r>
      <w:r w:rsidR="003B7543" w:rsidRPr="003B7543">
        <w:rPr>
          <w:bCs/>
          <w:iCs/>
          <w:sz w:val="28"/>
          <w:szCs w:val="28"/>
        </w:rPr>
        <w:t>бухгалтеру</w:t>
      </w:r>
      <w:r w:rsidRPr="003B7543">
        <w:rPr>
          <w:bCs/>
          <w:iCs/>
          <w:sz w:val="28"/>
          <w:szCs w:val="28"/>
        </w:rPr>
        <w:t>).</w:t>
      </w:r>
    </w:p>
    <w:p w:rsidR="00CB11F5" w:rsidRPr="003B7543" w:rsidRDefault="00CB11F5" w:rsidP="00CF2F51">
      <w:pPr>
        <w:ind w:firstLine="708"/>
        <w:jc w:val="both"/>
        <w:rPr>
          <w:rFonts w:eastAsia="Calibri"/>
          <w:sz w:val="28"/>
          <w:szCs w:val="28"/>
        </w:rPr>
      </w:pPr>
      <w:r w:rsidRPr="003B7543">
        <w:rPr>
          <w:bCs/>
          <w:iCs/>
          <w:sz w:val="28"/>
          <w:szCs w:val="28"/>
        </w:rPr>
        <w:t>Замечания в оформлении первичных документов устранены.</w:t>
      </w:r>
    </w:p>
    <w:p w:rsidR="00CB11F5" w:rsidRDefault="00CB11F5" w:rsidP="00CB11F5">
      <w:pPr>
        <w:ind w:firstLine="708"/>
        <w:jc w:val="both"/>
        <w:rPr>
          <w:bCs/>
          <w:iCs/>
          <w:sz w:val="28"/>
          <w:szCs w:val="28"/>
        </w:rPr>
      </w:pPr>
      <w:r w:rsidRPr="00C1439E">
        <w:rPr>
          <w:bCs/>
          <w:iCs/>
          <w:sz w:val="28"/>
          <w:szCs w:val="28"/>
        </w:rPr>
        <w:t xml:space="preserve">По предложению главы муниципального района  произведено контрольное мероприятие  «Проверка </w:t>
      </w:r>
      <w:r w:rsidR="003B7543" w:rsidRPr="00C1439E">
        <w:rPr>
          <w:bCs/>
          <w:iCs/>
          <w:sz w:val="28"/>
          <w:szCs w:val="28"/>
        </w:rPr>
        <w:t xml:space="preserve">отдельных вопросов финансово-хозяйственной деятельности на объекте МБОУ – </w:t>
      </w:r>
      <w:proofErr w:type="spellStart"/>
      <w:r w:rsidR="003B7543" w:rsidRPr="00C1439E">
        <w:rPr>
          <w:bCs/>
          <w:iCs/>
          <w:sz w:val="28"/>
          <w:szCs w:val="28"/>
        </w:rPr>
        <w:t>Лемешовская</w:t>
      </w:r>
      <w:proofErr w:type="spellEnd"/>
      <w:r w:rsidR="003B7543" w:rsidRPr="00C1439E">
        <w:rPr>
          <w:bCs/>
          <w:iCs/>
          <w:sz w:val="28"/>
          <w:szCs w:val="28"/>
        </w:rPr>
        <w:t xml:space="preserve"> ООШ</w:t>
      </w:r>
      <w:r w:rsidR="00C1439E" w:rsidRPr="00C1439E">
        <w:rPr>
          <w:bCs/>
          <w:iCs/>
          <w:sz w:val="28"/>
          <w:szCs w:val="28"/>
        </w:rPr>
        <w:t xml:space="preserve"> за 2018 год</w:t>
      </w:r>
      <w:r w:rsidRPr="00C1439E">
        <w:rPr>
          <w:bCs/>
          <w:iCs/>
          <w:sz w:val="28"/>
          <w:szCs w:val="28"/>
        </w:rPr>
        <w:t>», по итогам которого установлено.</w:t>
      </w:r>
    </w:p>
    <w:p w:rsidR="00C1439E" w:rsidRPr="003B7543" w:rsidRDefault="00C1439E" w:rsidP="00C1439E">
      <w:pPr>
        <w:pStyle w:val="Standard"/>
        <w:ind w:firstLine="709"/>
        <w:jc w:val="both"/>
        <w:rPr>
          <w:sz w:val="28"/>
          <w:szCs w:val="28"/>
        </w:rPr>
      </w:pPr>
      <w:r w:rsidRPr="003B7543">
        <w:rPr>
          <w:sz w:val="28"/>
          <w:szCs w:val="28"/>
        </w:rPr>
        <w:t>Учреждением  нарушены требования  статьи 9 Федерального закона от 6 декабря 2011 г. № 402-ФЗ «О бухгалтерском учете», а именно:</w:t>
      </w:r>
    </w:p>
    <w:p w:rsidR="00CB11F5" w:rsidRPr="00C1439E" w:rsidRDefault="00CB11F5" w:rsidP="00CB11F5">
      <w:pPr>
        <w:pStyle w:val="Standar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39E">
        <w:rPr>
          <w:sz w:val="28"/>
          <w:szCs w:val="28"/>
        </w:rPr>
        <w:t xml:space="preserve">-  </w:t>
      </w:r>
      <w:r w:rsidRPr="00C1439E">
        <w:rPr>
          <w:rFonts w:eastAsiaTheme="minorHAnsi"/>
          <w:sz w:val="28"/>
          <w:szCs w:val="28"/>
          <w:lang w:eastAsia="en-US"/>
        </w:rPr>
        <w:t>карточки-справки (форма 0504417 по ОКУД)  заполнены с нарушением;</w:t>
      </w:r>
    </w:p>
    <w:p w:rsidR="00CB11F5" w:rsidRPr="00C1439E" w:rsidRDefault="00CB11F5" w:rsidP="00CB11F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1439E">
        <w:rPr>
          <w:sz w:val="28"/>
          <w:szCs w:val="28"/>
        </w:rPr>
        <w:t>-    табель рабочего времени в Учреждении ведется в произвольной форме;</w:t>
      </w:r>
    </w:p>
    <w:p w:rsidR="00CB11F5" w:rsidRPr="00C1439E" w:rsidRDefault="00CB11F5" w:rsidP="00CB11F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1439E">
        <w:rPr>
          <w:sz w:val="28"/>
          <w:szCs w:val="28"/>
        </w:rPr>
        <w:t xml:space="preserve">-   отсутствует лицо, ответственное за </w:t>
      </w:r>
      <w:r w:rsidR="00C1439E" w:rsidRPr="00C1439E">
        <w:rPr>
          <w:sz w:val="28"/>
          <w:szCs w:val="28"/>
        </w:rPr>
        <w:t>ведение табеля рабочего времени;</w:t>
      </w:r>
    </w:p>
    <w:p w:rsidR="00C1439E" w:rsidRDefault="00C1439E" w:rsidP="00C1439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B7543">
        <w:rPr>
          <w:sz w:val="28"/>
          <w:szCs w:val="28"/>
        </w:rPr>
        <w:t>-    имеет место, когда  нарушались сроки выдачи заработной платы.</w:t>
      </w:r>
    </w:p>
    <w:p w:rsidR="00C1439E" w:rsidRPr="00C1439E" w:rsidRDefault="00C1439E" w:rsidP="00CB11F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1439E">
        <w:rPr>
          <w:sz w:val="28"/>
          <w:szCs w:val="28"/>
        </w:rPr>
        <w:t>Кроме того, учреждением допущено неэффективное использование бюджетных сре</w:t>
      </w:r>
      <w:proofErr w:type="gramStart"/>
      <w:r w:rsidRPr="00C1439E">
        <w:rPr>
          <w:sz w:val="28"/>
          <w:szCs w:val="28"/>
        </w:rPr>
        <w:t>дств в с</w:t>
      </w:r>
      <w:proofErr w:type="gramEnd"/>
      <w:r w:rsidRPr="00C1439E">
        <w:rPr>
          <w:sz w:val="28"/>
          <w:szCs w:val="28"/>
        </w:rPr>
        <w:t>умме 3,6 тыс. руб., выразившееся в оплате пеней и штрафов за несвоевременную уплату налогов.</w:t>
      </w:r>
    </w:p>
    <w:p w:rsidR="00CB11F5" w:rsidRPr="00C1439E" w:rsidRDefault="00CB11F5" w:rsidP="00CB11F5">
      <w:pPr>
        <w:jc w:val="both"/>
        <w:rPr>
          <w:rFonts w:eastAsia="Calibri"/>
          <w:sz w:val="28"/>
          <w:szCs w:val="28"/>
        </w:rPr>
      </w:pPr>
      <w:r w:rsidRPr="00C1439E">
        <w:rPr>
          <w:i/>
          <w:sz w:val="28"/>
          <w:szCs w:val="28"/>
        </w:rPr>
        <w:tab/>
      </w:r>
      <w:r w:rsidRPr="00C1439E">
        <w:rPr>
          <w:rFonts w:eastAsia="Calibri"/>
          <w:sz w:val="28"/>
          <w:szCs w:val="28"/>
        </w:rPr>
        <w:t>Контрольно-счетной палатой на основании составленного акта подготовлены и направлены информационные письма главе района и главе администрации района, проверяемому учреждению направлено представление об устранении данных нарушений.</w:t>
      </w:r>
    </w:p>
    <w:p w:rsidR="00CB11F5" w:rsidRPr="00C1439E" w:rsidRDefault="00CB11F5" w:rsidP="00CB11F5">
      <w:pPr>
        <w:jc w:val="both"/>
        <w:rPr>
          <w:bCs/>
          <w:iCs/>
          <w:sz w:val="28"/>
          <w:szCs w:val="28"/>
        </w:rPr>
      </w:pPr>
      <w:r w:rsidRPr="00C1439E">
        <w:rPr>
          <w:rFonts w:eastAsia="Calibri"/>
          <w:sz w:val="28"/>
          <w:szCs w:val="28"/>
        </w:rPr>
        <w:tab/>
        <w:t xml:space="preserve">По результатам рассмотрения представления </w:t>
      </w:r>
      <w:r w:rsidRPr="00C1439E">
        <w:rPr>
          <w:bCs/>
          <w:iCs/>
          <w:sz w:val="28"/>
          <w:szCs w:val="28"/>
        </w:rPr>
        <w:t xml:space="preserve">МБОУ – </w:t>
      </w:r>
      <w:proofErr w:type="spellStart"/>
      <w:r w:rsidR="00C1439E">
        <w:rPr>
          <w:bCs/>
          <w:iCs/>
          <w:sz w:val="28"/>
          <w:szCs w:val="28"/>
        </w:rPr>
        <w:t>Лемешовская</w:t>
      </w:r>
      <w:proofErr w:type="spellEnd"/>
      <w:r w:rsidR="00C1439E">
        <w:rPr>
          <w:bCs/>
          <w:iCs/>
          <w:sz w:val="28"/>
          <w:szCs w:val="28"/>
        </w:rPr>
        <w:t xml:space="preserve"> ООШ</w:t>
      </w:r>
      <w:r w:rsidRPr="00C1439E">
        <w:rPr>
          <w:bCs/>
          <w:iCs/>
          <w:sz w:val="28"/>
          <w:szCs w:val="28"/>
        </w:rPr>
        <w:t xml:space="preserve"> приняты следующие меры:</w:t>
      </w:r>
    </w:p>
    <w:p w:rsidR="00CB11F5" w:rsidRPr="00C1439E" w:rsidRDefault="00CB11F5" w:rsidP="00CB11F5">
      <w:pPr>
        <w:ind w:firstLine="708"/>
        <w:jc w:val="both"/>
        <w:rPr>
          <w:bCs/>
          <w:iCs/>
          <w:sz w:val="28"/>
          <w:szCs w:val="28"/>
        </w:rPr>
      </w:pPr>
      <w:r w:rsidRPr="00C1439E">
        <w:rPr>
          <w:bCs/>
          <w:iCs/>
          <w:sz w:val="28"/>
          <w:szCs w:val="28"/>
        </w:rPr>
        <w:t xml:space="preserve">Привлечены к дисциплинарной ответственности 2 </w:t>
      </w:r>
      <w:proofErr w:type="gramStart"/>
      <w:r w:rsidRPr="00C1439E">
        <w:rPr>
          <w:bCs/>
          <w:iCs/>
          <w:sz w:val="28"/>
          <w:szCs w:val="28"/>
        </w:rPr>
        <w:t>должностных</w:t>
      </w:r>
      <w:proofErr w:type="gramEnd"/>
      <w:r w:rsidRPr="00C1439E">
        <w:rPr>
          <w:bCs/>
          <w:iCs/>
          <w:sz w:val="28"/>
          <w:szCs w:val="28"/>
        </w:rPr>
        <w:t xml:space="preserve"> лица (объявлены замечания главному бухгалтеру и </w:t>
      </w:r>
      <w:r w:rsidR="00AF6B0A" w:rsidRPr="00C1439E">
        <w:rPr>
          <w:bCs/>
          <w:iCs/>
          <w:sz w:val="28"/>
          <w:szCs w:val="28"/>
        </w:rPr>
        <w:t>заведующей детским садом</w:t>
      </w:r>
      <w:r w:rsidRPr="00C1439E">
        <w:rPr>
          <w:bCs/>
          <w:iCs/>
          <w:sz w:val="28"/>
          <w:szCs w:val="28"/>
        </w:rPr>
        <w:t>).</w:t>
      </w:r>
    </w:p>
    <w:p w:rsidR="00CB11F5" w:rsidRPr="00C1439E" w:rsidRDefault="00CB11F5" w:rsidP="00CB11F5">
      <w:pPr>
        <w:ind w:firstLine="708"/>
        <w:jc w:val="both"/>
        <w:rPr>
          <w:rFonts w:eastAsia="Calibri"/>
          <w:sz w:val="28"/>
          <w:szCs w:val="28"/>
        </w:rPr>
      </w:pPr>
      <w:r w:rsidRPr="00C1439E">
        <w:rPr>
          <w:bCs/>
          <w:iCs/>
          <w:sz w:val="28"/>
          <w:szCs w:val="28"/>
        </w:rPr>
        <w:t>Замечания в оформлении первичных документов устранены.</w:t>
      </w:r>
    </w:p>
    <w:p w:rsidR="004B1499" w:rsidRPr="00C1439E" w:rsidRDefault="00265660" w:rsidP="00CB11F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C1439E">
        <w:rPr>
          <w:rFonts w:eastAsia="Calibri"/>
          <w:sz w:val="28"/>
          <w:szCs w:val="28"/>
        </w:rPr>
        <w:t xml:space="preserve">Совместно с Контрольно-счетной палатой Брянской области проведено контрольное мероприятие «Проверка целевого и эффективного использования бюджетных средств, выделенных </w:t>
      </w:r>
      <w:r w:rsidR="00C1439E" w:rsidRPr="00C1439E">
        <w:rPr>
          <w:rFonts w:eastAsia="Calibri"/>
          <w:sz w:val="28"/>
          <w:szCs w:val="28"/>
        </w:rPr>
        <w:t xml:space="preserve">на реализацию мероприятия «Приобретение специализированной техники для предприятий жилищно-коммунального комплекса»  государственной программы «Развитие топливно-энергетического комплекса и жилищно-коммунального хозяйства Брянской области (2014-2020 годы), за </w:t>
      </w:r>
      <w:r w:rsidRPr="00C1439E">
        <w:rPr>
          <w:rFonts w:eastAsia="Calibri"/>
          <w:sz w:val="28"/>
          <w:szCs w:val="28"/>
        </w:rPr>
        <w:t xml:space="preserve"> 2017</w:t>
      </w:r>
      <w:r w:rsidR="00C1439E" w:rsidRPr="00C1439E">
        <w:rPr>
          <w:rFonts w:eastAsia="Calibri"/>
          <w:sz w:val="28"/>
          <w:szCs w:val="28"/>
        </w:rPr>
        <w:t>-2018</w:t>
      </w:r>
      <w:r w:rsidRPr="00C1439E">
        <w:rPr>
          <w:rFonts w:eastAsia="Calibri"/>
          <w:sz w:val="28"/>
          <w:szCs w:val="28"/>
        </w:rPr>
        <w:t xml:space="preserve"> год</w:t>
      </w:r>
      <w:r w:rsidR="00C1439E" w:rsidRPr="00C1439E">
        <w:rPr>
          <w:rFonts w:eastAsia="Calibri"/>
          <w:sz w:val="28"/>
          <w:szCs w:val="28"/>
        </w:rPr>
        <w:t>ы и за истекший период 2019 года», в ходе которого установлено:</w:t>
      </w:r>
      <w:proofErr w:type="gramEnd"/>
    </w:p>
    <w:p w:rsidR="0097278D" w:rsidRPr="00AA6E55" w:rsidRDefault="0097278D" w:rsidP="00D36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A6E55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D367A7" w:rsidRPr="00AA6E55">
        <w:rPr>
          <w:sz w:val="28"/>
          <w:szCs w:val="28"/>
        </w:rPr>
        <w:t xml:space="preserve">пункта 17 Порядка предоставления бюджетам муниципальных образований субсидий на приобретение специализированной техники  для предприятий жилищно-коммунального комплекса, являющегося приложением № 3 к государственной  программе «Развитие топливно-энергетического комплекса и жилищно-коммунального хозяйства Брянской </w:t>
      </w:r>
      <w:r w:rsidR="00D367A7" w:rsidRPr="00AA6E55">
        <w:rPr>
          <w:sz w:val="28"/>
          <w:szCs w:val="28"/>
        </w:rPr>
        <w:lastRenderedPageBreak/>
        <w:t>области» (2014-2020 годы), утвержденной постановлением Правительства Брянско</w:t>
      </w:r>
      <w:r w:rsidR="00AA6E55">
        <w:rPr>
          <w:sz w:val="28"/>
          <w:szCs w:val="28"/>
        </w:rPr>
        <w:t>й области от 30.12.2013 № 839-п</w:t>
      </w:r>
      <w:r w:rsidR="00825015">
        <w:rPr>
          <w:sz w:val="28"/>
          <w:szCs w:val="28"/>
        </w:rPr>
        <w:t xml:space="preserve">, </w:t>
      </w:r>
      <w:r w:rsidR="00AA6E55">
        <w:rPr>
          <w:sz w:val="28"/>
          <w:szCs w:val="28"/>
        </w:rPr>
        <w:t xml:space="preserve"> </w:t>
      </w:r>
      <w:r w:rsidR="00D367A7" w:rsidRPr="00AA6E55">
        <w:rPr>
          <w:sz w:val="28"/>
          <w:szCs w:val="28"/>
        </w:rPr>
        <w:t xml:space="preserve"> машина универсальная дорожная УДМ 82 передана в оперативное управление МБУ «ХЭКОДОМС», тогда как, согласно заявке, направленной в адрес</w:t>
      </w:r>
      <w:proofErr w:type="gramEnd"/>
      <w:r w:rsidR="00D367A7" w:rsidRPr="00AA6E55">
        <w:rPr>
          <w:sz w:val="28"/>
          <w:szCs w:val="28"/>
        </w:rPr>
        <w:t xml:space="preserve"> департамента топливно-энергетического комплекса и жилищно-коммунального хозяйства Брянской области на предоставление субсидии и условиям вышеуказанной </w:t>
      </w:r>
      <w:r w:rsidR="00B94206" w:rsidRPr="00AA6E55">
        <w:rPr>
          <w:sz w:val="28"/>
          <w:szCs w:val="28"/>
        </w:rPr>
        <w:t>государственной программы, следовало передать  МУП «</w:t>
      </w:r>
      <w:proofErr w:type="spellStart"/>
      <w:r w:rsidR="00B94206" w:rsidRPr="00AA6E55">
        <w:rPr>
          <w:sz w:val="28"/>
          <w:szCs w:val="28"/>
        </w:rPr>
        <w:t>Севский</w:t>
      </w:r>
      <w:proofErr w:type="spellEnd"/>
      <w:r w:rsidR="00B94206" w:rsidRPr="00AA6E55">
        <w:rPr>
          <w:sz w:val="28"/>
          <w:szCs w:val="28"/>
        </w:rPr>
        <w:t xml:space="preserve"> водоканал».</w:t>
      </w:r>
    </w:p>
    <w:p w:rsidR="005C6C6C" w:rsidRPr="00AA6E55" w:rsidRDefault="00C26AE5" w:rsidP="005C6C6C">
      <w:pPr>
        <w:ind w:firstLine="708"/>
        <w:jc w:val="both"/>
        <w:rPr>
          <w:bCs/>
          <w:iCs/>
          <w:sz w:val="28"/>
          <w:szCs w:val="28"/>
        </w:rPr>
      </w:pPr>
      <w:r w:rsidRPr="00AA6E55">
        <w:rPr>
          <w:bCs/>
          <w:iCs/>
          <w:sz w:val="28"/>
          <w:szCs w:val="28"/>
        </w:rPr>
        <w:t xml:space="preserve">За допущенные нарушения </w:t>
      </w:r>
      <w:r w:rsidR="005C6C6C" w:rsidRPr="00AA6E55">
        <w:rPr>
          <w:bCs/>
          <w:iCs/>
          <w:sz w:val="28"/>
          <w:szCs w:val="28"/>
        </w:rPr>
        <w:t>объявлен</w:t>
      </w:r>
      <w:r w:rsidR="00B94206" w:rsidRPr="00AA6E55">
        <w:rPr>
          <w:bCs/>
          <w:iCs/>
          <w:sz w:val="28"/>
          <w:szCs w:val="28"/>
        </w:rPr>
        <w:t>о</w:t>
      </w:r>
      <w:r w:rsidR="005C6C6C" w:rsidRPr="00AA6E55">
        <w:rPr>
          <w:bCs/>
          <w:iCs/>
          <w:sz w:val="28"/>
          <w:szCs w:val="28"/>
        </w:rPr>
        <w:t xml:space="preserve"> замечани</w:t>
      </w:r>
      <w:r w:rsidR="00B94206" w:rsidRPr="00AA6E55">
        <w:rPr>
          <w:bCs/>
          <w:iCs/>
          <w:sz w:val="28"/>
          <w:szCs w:val="28"/>
        </w:rPr>
        <w:t xml:space="preserve">е заместителю главы администрации </w:t>
      </w:r>
      <w:proofErr w:type="spellStart"/>
      <w:r w:rsidR="00B94206" w:rsidRPr="00AA6E55">
        <w:rPr>
          <w:bCs/>
          <w:iCs/>
          <w:sz w:val="28"/>
          <w:szCs w:val="28"/>
        </w:rPr>
        <w:t>Севского</w:t>
      </w:r>
      <w:proofErr w:type="spellEnd"/>
      <w:r w:rsidR="00B94206" w:rsidRPr="00AA6E55">
        <w:rPr>
          <w:bCs/>
          <w:iCs/>
          <w:sz w:val="28"/>
          <w:szCs w:val="28"/>
        </w:rPr>
        <w:t xml:space="preserve"> муниципального района по развитию строительства, транспорта, жилищно-коммунального хозяйства и управления муниципальной собственностью</w:t>
      </w:r>
      <w:r w:rsidR="005C6C6C" w:rsidRPr="00AA6E55">
        <w:rPr>
          <w:bCs/>
          <w:iCs/>
          <w:sz w:val="28"/>
          <w:szCs w:val="28"/>
        </w:rPr>
        <w:t>.</w:t>
      </w:r>
    </w:p>
    <w:p w:rsidR="00DC3706" w:rsidRPr="00373156" w:rsidRDefault="00DC3706" w:rsidP="00566E19">
      <w:pPr>
        <w:pStyle w:val="a5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>Краткая характеристика экспертно-аналитических мероприятий.</w:t>
      </w:r>
    </w:p>
    <w:p w:rsidR="00DC3706" w:rsidRPr="00AA6E55" w:rsidRDefault="00DC3706" w:rsidP="00DC3706">
      <w:pPr>
        <w:ind w:firstLine="708"/>
        <w:jc w:val="both"/>
        <w:rPr>
          <w:bCs/>
          <w:iCs/>
          <w:sz w:val="28"/>
          <w:szCs w:val="28"/>
        </w:rPr>
      </w:pPr>
      <w:r w:rsidRPr="00AA6E55">
        <w:rPr>
          <w:bCs/>
          <w:iCs/>
          <w:sz w:val="28"/>
          <w:szCs w:val="28"/>
        </w:rPr>
        <w:t xml:space="preserve">Во исполнение </w:t>
      </w:r>
      <w:r w:rsidR="005C1F7E" w:rsidRPr="00AA6E55">
        <w:rPr>
          <w:bCs/>
          <w:iCs/>
          <w:sz w:val="28"/>
          <w:szCs w:val="28"/>
        </w:rPr>
        <w:t>полномочий, возложенных Бюджетным Кодексом Российской Федерации, Контрольно-счетной палатой в 201</w:t>
      </w:r>
      <w:r w:rsidR="00AA6E55" w:rsidRPr="00AA6E55">
        <w:rPr>
          <w:bCs/>
          <w:iCs/>
          <w:sz w:val="28"/>
          <w:szCs w:val="28"/>
        </w:rPr>
        <w:t>9</w:t>
      </w:r>
      <w:r w:rsidR="005C1F7E" w:rsidRPr="00AA6E55">
        <w:rPr>
          <w:bCs/>
          <w:iCs/>
          <w:sz w:val="28"/>
          <w:szCs w:val="28"/>
        </w:rPr>
        <w:t xml:space="preserve"> году проведено 9 проверок годовых отчетов об исполнении бюджетов муниципального района, городского поселения и 7-ми сельских поселений за 201</w:t>
      </w:r>
      <w:r w:rsidR="00AA6E55" w:rsidRPr="00AA6E55">
        <w:rPr>
          <w:bCs/>
          <w:iCs/>
          <w:sz w:val="28"/>
          <w:szCs w:val="28"/>
        </w:rPr>
        <w:t>8</w:t>
      </w:r>
      <w:r w:rsidR="005C1F7E" w:rsidRPr="00AA6E55">
        <w:rPr>
          <w:bCs/>
          <w:iCs/>
          <w:sz w:val="28"/>
          <w:szCs w:val="28"/>
        </w:rPr>
        <w:t xml:space="preserve"> год.</w:t>
      </w:r>
    </w:p>
    <w:p w:rsidR="003942B5" w:rsidRDefault="003942B5" w:rsidP="00DC3706">
      <w:pPr>
        <w:ind w:firstLine="708"/>
        <w:jc w:val="both"/>
        <w:rPr>
          <w:bCs/>
          <w:iCs/>
          <w:sz w:val="28"/>
          <w:szCs w:val="28"/>
        </w:rPr>
      </w:pPr>
      <w:r w:rsidRPr="00AA6E55">
        <w:rPr>
          <w:bCs/>
          <w:iCs/>
          <w:sz w:val="28"/>
          <w:szCs w:val="28"/>
        </w:rPr>
        <w:t>По итогам проведенных внешних проверок установлено неэффективное использование в 201</w:t>
      </w:r>
      <w:r w:rsidR="00AA6E55" w:rsidRPr="00AA6E55">
        <w:rPr>
          <w:bCs/>
          <w:iCs/>
          <w:sz w:val="28"/>
          <w:szCs w:val="28"/>
        </w:rPr>
        <w:t>8</w:t>
      </w:r>
      <w:r w:rsidRPr="00AA6E55">
        <w:rPr>
          <w:bCs/>
          <w:iCs/>
          <w:sz w:val="28"/>
          <w:szCs w:val="28"/>
        </w:rPr>
        <w:t xml:space="preserve"> году средств местных бюджетов</w:t>
      </w:r>
      <w:r w:rsidR="00817247" w:rsidRPr="00AA6E55">
        <w:rPr>
          <w:bCs/>
          <w:iCs/>
          <w:sz w:val="28"/>
          <w:szCs w:val="28"/>
        </w:rPr>
        <w:t>,</w:t>
      </w:r>
      <w:r w:rsidRPr="00AA6E55">
        <w:rPr>
          <w:bCs/>
          <w:iCs/>
          <w:sz w:val="28"/>
          <w:szCs w:val="28"/>
        </w:rPr>
        <w:t xml:space="preserve"> </w:t>
      </w:r>
      <w:r w:rsidR="00817247" w:rsidRPr="00AA6E55">
        <w:rPr>
          <w:bCs/>
          <w:iCs/>
          <w:sz w:val="28"/>
          <w:szCs w:val="28"/>
        </w:rPr>
        <w:t>выразившееся в оплате пеней, штрафов в 201</w:t>
      </w:r>
      <w:r w:rsidR="00AA6E55" w:rsidRPr="00AA6E55">
        <w:rPr>
          <w:bCs/>
          <w:iCs/>
          <w:sz w:val="28"/>
          <w:szCs w:val="28"/>
        </w:rPr>
        <w:t>8</w:t>
      </w:r>
      <w:r w:rsidR="00817247" w:rsidRPr="00AA6E55">
        <w:rPr>
          <w:bCs/>
          <w:iCs/>
          <w:sz w:val="28"/>
          <w:szCs w:val="28"/>
        </w:rPr>
        <w:t xml:space="preserve"> году в связи с несвоевременным исполнением обязательств на сумму </w:t>
      </w:r>
      <w:r w:rsidR="00AA6E55" w:rsidRPr="00AA6E55">
        <w:rPr>
          <w:bCs/>
          <w:iCs/>
          <w:sz w:val="28"/>
          <w:szCs w:val="28"/>
        </w:rPr>
        <w:t>404,</w:t>
      </w:r>
      <w:r w:rsidR="009917B0" w:rsidRPr="00AA6E55">
        <w:rPr>
          <w:bCs/>
          <w:iCs/>
          <w:sz w:val="28"/>
          <w:szCs w:val="28"/>
        </w:rPr>
        <w:t>0</w:t>
      </w:r>
      <w:r w:rsidR="00817247" w:rsidRPr="00AA6E55">
        <w:rPr>
          <w:bCs/>
          <w:iCs/>
          <w:sz w:val="28"/>
          <w:szCs w:val="28"/>
        </w:rPr>
        <w:t xml:space="preserve"> тыс. руб.</w:t>
      </w:r>
      <w:r w:rsidR="009917B0" w:rsidRPr="00AA6E55">
        <w:rPr>
          <w:bCs/>
          <w:iCs/>
          <w:sz w:val="28"/>
          <w:szCs w:val="28"/>
        </w:rPr>
        <w:t>, а именно:</w:t>
      </w:r>
    </w:p>
    <w:p w:rsidR="00AB61A4" w:rsidRPr="00AA6E55" w:rsidRDefault="00AB61A4" w:rsidP="00DC370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МБОУ </w:t>
      </w:r>
      <w:proofErr w:type="spellStart"/>
      <w:r>
        <w:rPr>
          <w:bCs/>
          <w:iCs/>
          <w:sz w:val="28"/>
          <w:szCs w:val="28"/>
        </w:rPr>
        <w:t>Лемешовская</w:t>
      </w:r>
      <w:proofErr w:type="spellEnd"/>
      <w:r>
        <w:rPr>
          <w:bCs/>
          <w:iCs/>
          <w:sz w:val="28"/>
          <w:szCs w:val="28"/>
        </w:rPr>
        <w:t xml:space="preserve"> ООШ  на сумму 3,6 тыс. руб.;</w:t>
      </w:r>
    </w:p>
    <w:p w:rsidR="009917B0" w:rsidRPr="00AB61A4" w:rsidRDefault="009917B0" w:rsidP="00DC3706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 xml:space="preserve">- администрацией </w:t>
      </w:r>
      <w:proofErr w:type="spellStart"/>
      <w:r w:rsidRPr="00AB61A4">
        <w:rPr>
          <w:bCs/>
          <w:iCs/>
          <w:sz w:val="28"/>
          <w:szCs w:val="28"/>
        </w:rPr>
        <w:t>Севского</w:t>
      </w:r>
      <w:proofErr w:type="spellEnd"/>
      <w:r w:rsidRPr="00AB61A4">
        <w:rPr>
          <w:bCs/>
          <w:iCs/>
          <w:sz w:val="28"/>
          <w:szCs w:val="28"/>
        </w:rPr>
        <w:t xml:space="preserve"> муниципального района  на сумму </w:t>
      </w:r>
      <w:r w:rsidR="00AB61A4" w:rsidRPr="00AB61A4">
        <w:rPr>
          <w:bCs/>
          <w:iCs/>
          <w:sz w:val="28"/>
          <w:szCs w:val="28"/>
        </w:rPr>
        <w:t>5</w:t>
      </w:r>
      <w:r w:rsidRPr="00AB61A4">
        <w:rPr>
          <w:bCs/>
          <w:iCs/>
          <w:sz w:val="28"/>
          <w:szCs w:val="28"/>
        </w:rPr>
        <w:t>,1 тыс. руб.;</w:t>
      </w:r>
    </w:p>
    <w:p w:rsidR="009917B0" w:rsidRPr="00AB61A4" w:rsidRDefault="009917B0" w:rsidP="00DC3706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 xml:space="preserve">- отделом образования </w:t>
      </w:r>
      <w:proofErr w:type="spellStart"/>
      <w:r w:rsidRPr="00AB61A4">
        <w:rPr>
          <w:bCs/>
          <w:iCs/>
          <w:sz w:val="28"/>
          <w:szCs w:val="28"/>
        </w:rPr>
        <w:t>Севского</w:t>
      </w:r>
      <w:proofErr w:type="spellEnd"/>
      <w:r w:rsidRPr="00AB61A4">
        <w:rPr>
          <w:bCs/>
          <w:iCs/>
          <w:sz w:val="28"/>
          <w:szCs w:val="28"/>
        </w:rPr>
        <w:t xml:space="preserve"> муниципального района на сумму </w:t>
      </w:r>
      <w:r w:rsidR="00AB61A4" w:rsidRPr="00AB61A4">
        <w:rPr>
          <w:bCs/>
          <w:iCs/>
          <w:sz w:val="28"/>
          <w:szCs w:val="28"/>
        </w:rPr>
        <w:t>1</w:t>
      </w:r>
      <w:r w:rsidRPr="00AB61A4">
        <w:rPr>
          <w:bCs/>
          <w:iCs/>
          <w:sz w:val="28"/>
          <w:szCs w:val="28"/>
        </w:rPr>
        <w:t>,7 тыс. руб.;</w:t>
      </w:r>
    </w:p>
    <w:p w:rsidR="009917B0" w:rsidRPr="00AB61A4" w:rsidRDefault="009917B0" w:rsidP="00DC3706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 xml:space="preserve">- финансовым управлением администрации </w:t>
      </w:r>
      <w:proofErr w:type="spellStart"/>
      <w:r w:rsidRPr="00AB61A4">
        <w:rPr>
          <w:bCs/>
          <w:iCs/>
          <w:sz w:val="28"/>
          <w:szCs w:val="28"/>
        </w:rPr>
        <w:t>Севского</w:t>
      </w:r>
      <w:proofErr w:type="spellEnd"/>
      <w:r w:rsidRPr="00AB61A4">
        <w:rPr>
          <w:bCs/>
          <w:iCs/>
          <w:sz w:val="28"/>
          <w:szCs w:val="28"/>
        </w:rPr>
        <w:t xml:space="preserve"> муниципального района на сумму </w:t>
      </w:r>
      <w:r w:rsidR="00AB61A4" w:rsidRPr="00AB61A4">
        <w:rPr>
          <w:bCs/>
          <w:iCs/>
          <w:sz w:val="28"/>
          <w:szCs w:val="28"/>
        </w:rPr>
        <w:t>0</w:t>
      </w:r>
      <w:r w:rsidRPr="00AB61A4">
        <w:rPr>
          <w:bCs/>
          <w:iCs/>
          <w:sz w:val="28"/>
          <w:szCs w:val="28"/>
        </w:rPr>
        <w:t>,1 тыс. руб.;</w:t>
      </w:r>
    </w:p>
    <w:p w:rsidR="009917B0" w:rsidRPr="00AB61A4" w:rsidRDefault="009917B0" w:rsidP="00DC3706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>- МО «Новоямское сельское поселение» на сумму 3</w:t>
      </w:r>
      <w:r w:rsidR="00AB61A4" w:rsidRPr="00AB61A4">
        <w:rPr>
          <w:bCs/>
          <w:iCs/>
          <w:sz w:val="28"/>
          <w:szCs w:val="28"/>
        </w:rPr>
        <w:t>0</w:t>
      </w:r>
      <w:r w:rsidRPr="00AB61A4">
        <w:rPr>
          <w:bCs/>
          <w:iCs/>
          <w:sz w:val="28"/>
          <w:szCs w:val="28"/>
        </w:rPr>
        <w:t>,</w:t>
      </w:r>
      <w:r w:rsidR="00AB61A4" w:rsidRPr="00AB61A4">
        <w:rPr>
          <w:bCs/>
          <w:iCs/>
          <w:sz w:val="28"/>
          <w:szCs w:val="28"/>
        </w:rPr>
        <w:t>0</w:t>
      </w:r>
      <w:r w:rsidRPr="00AB61A4">
        <w:rPr>
          <w:bCs/>
          <w:iCs/>
          <w:sz w:val="28"/>
          <w:szCs w:val="28"/>
        </w:rPr>
        <w:t xml:space="preserve"> тыс. руб.;</w:t>
      </w:r>
    </w:p>
    <w:p w:rsidR="00AB61A4" w:rsidRPr="00AB61A4" w:rsidRDefault="00AB61A4" w:rsidP="00DC3706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>- МО «</w:t>
      </w:r>
      <w:proofErr w:type="spellStart"/>
      <w:r w:rsidRPr="00AB61A4">
        <w:rPr>
          <w:bCs/>
          <w:iCs/>
          <w:sz w:val="28"/>
          <w:szCs w:val="28"/>
        </w:rPr>
        <w:t>Севского</w:t>
      </w:r>
      <w:proofErr w:type="spellEnd"/>
      <w:r w:rsidRPr="00AB61A4">
        <w:rPr>
          <w:bCs/>
          <w:iCs/>
          <w:sz w:val="28"/>
          <w:szCs w:val="28"/>
        </w:rPr>
        <w:t xml:space="preserve"> городское поселение» на сумму 246,8 тыс. руб.;</w:t>
      </w:r>
    </w:p>
    <w:p w:rsidR="00AB61A4" w:rsidRPr="00AB61A4" w:rsidRDefault="00AB61A4" w:rsidP="00AB61A4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>- МО «</w:t>
      </w:r>
      <w:proofErr w:type="spellStart"/>
      <w:r w:rsidRPr="00AB61A4">
        <w:rPr>
          <w:bCs/>
          <w:iCs/>
          <w:sz w:val="28"/>
          <w:szCs w:val="28"/>
        </w:rPr>
        <w:t>Троебортновское</w:t>
      </w:r>
      <w:proofErr w:type="spellEnd"/>
      <w:r w:rsidRPr="00AB61A4">
        <w:rPr>
          <w:bCs/>
          <w:iCs/>
          <w:sz w:val="28"/>
          <w:szCs w:val="28"/>
        </w:rPr>
        <w:t xml:space="preserve"> сельское поселение» на сумму 35,1 тыс. руб.</w:t>
      </w:r>
    </w:p>
    <w:p w:rsidR="00AB61A4" w:rsidRPr="00AB61A4" w:rsidRDefault="00AB61A4" w:rsidP="00AB61A4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>- МО «</w:t>
      </w:r>
      <w:proofErr w:type="spellStart"/>
      <w:r w:rsidRPr="00AB61A4">
        <w:rPr>
          <w:bCs/>
          <w:iCs/>
          <w:sz w:val="28"/>
          <w:szCs w:val="28"/>
        </w:rPr>
        <w:t>Косицкое</w:t>
      </w:r>
      <w:proofErr w:type="spellEnd"/>
      <w:r w:rsidRPr="00AB61A4">
        <w:rPr>
          <w:bCs/>
          <w:iCs/>
          <w:sz w:val="28"/>
          <w:szCs w:val="28"/>
        </w:rPr>
        <w:t xml:space="preserve"> сельское поселение» на сумму 50,0 тыс. руб.</w:t>
      </w:r>
    </w:p>
    <w:p w:rsidR="00AB61A4" w:rsidRPr="00AB61A4" w:rsidRDefault="00AB61A4" w:rsidP="00AB61A4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>- МО «</w:t>
      </w:r>
      <w:proofErr w:type="spellStart"/>
      <w:r w:rsidRPr="00AB61A4">
        <w:rPr>
          <w:bCs/>
          <w:iCs/>
          <w:sz w:val="28"/>
          <w:szCs w:val="28"/>
        </w:rPr>
        <w:t>Подлесно</w:t>
      </w:r>
      <w:proofErr w:type="spellEnd"/>
      <w:r w:rsidRPr="00AB61A4">
        <w:rPr>
          <w:bCs/>
          <w:iCs/>
          <w:sz w:val="28"/>
          <w:szCs w:val="28"/>
        </w:rPr>
        <w:t>-Новосельское сельское поселение» на сумму 0,8 тыс. руб.</w:t>
      </w:r>
    </w:p>
    <w:p w:rsidR="00AB61A4" w:rsidRPr="00AB61A4" w:rsidRDefault="00AB61A4" w:rsidP="00AB61A4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>- МО «</w:t>
      </w:r>
      <w:proofErr w:type="spellStart"/>
      <w:r w:rsidRPr="00AB61A4">
        <w:rPr>
          <w:bCs/>
          <w:iCs/>
          <w:sz w:val="28"/>
          <w:szCs w:val="28"/>
        </w:rPr>
        <w:t>Чемлыжское</w:t>
      </w:r>
      <w:proofErr w:type="spellEnd"/>
      <w:r w:rsidRPr="00AB61A4">
        <w:rPr>
          <w:bCs/>
          <w:iCs/>
          <w:sz w:val="28"/>
          <w:szCs w:val="28"/>
        </w:rPr>
        <w:t xml:space="preserve"> сельское поселение» на сумму 2,7 тыс. руб.</w:t>
      </w:r>
    </w:p>
    <w:p w:rsidR="009917B0" w:rsidRPr="00AB61A4" w:rsidRDefault="009917B0" w:rsidP="00DC3706">
      <w:pPr>
        <w:ind w:firstLine="708"/>
        <w:jc w:val="both"/>
        <w:rPr>
          <w:bCs/>
          <w:iCs/>
          <w:sz w:val="28"/>
          <w:szCs w:val="28"/>
        </w:rPr>
      </w:pPr>
      <w:r w:rsidRPr="00AB61A4">
        <w:rPr>
          <w:bCs/>
          <w:iCs/>
          <w:sz w:val="28"/>
          <w:szCs w:val="28"/>
        </w:rPr>
        <w:t>- МО «</w:t>
      </w:r>
      <w:proofErr w:type="spellStart"/>
      <w:r w:rsidRPr="00AB61A4">
        <w:rPr>
          <w:bCs/>
          <w:iCs/>
          <w:sz w:val="28"/>
          <w:szCs w:val="28"/>
        </w:rPr>
        <w:t>Доброводское</w:t>
      </w:r>
      <w:proofErr w:type="spellEnd"/>
      <w:r w:rsidRPr="00AB61A4">
        <w:rPr>
          <w:bCs/>
          <w:iCs/>
          <w:sz w:val="28"/>
          <w:szCs w:val="28"/>
        </w:rPr>
        <w:t xml:space="preserve"> сельское поселение» на сумму 2</w:t>
      </w:r>
      <w:r w:rsidR="00AB61A4" w:rsidRPr="00AB61A4">
        <w:rPr>
          <w:bCs/>
          <w:iCs/>
          <w:sz w:val="28"/>
          <w:szCs w:val="28"/>
        </w:rPr>
        <w:t>8</w:t>
      </w:r>
      <w:r w:rsidRPr="00AB61A4">
        <w:rPr>
          <w:bCs/>
          <w:iCs/>
          <w:sz w:val="28"/>
          <w:szCs w:val="28"/>
        </w:rPr>
        <w:t>,</w:t>
      </w:r>
      <w:r w:rsidR="00AB61A4" w:rsidRPr="00AB61A4">
        <w:rPr>
          <w:bCs/>
          <w:iCs/>
          <w:sz w:val="28"/>
          <w:szCs w:val="28"/>
        </w:rPr>
        <w:t>1</w:t>
      </w:r>
      <w:r w:rsidRPr="00AB61A4">
        <w:rPr>
          <w:bCs/>
          <w:iCs/>
          <w:sz w:val="28"/>
          <w:szCs w:val="28"/>
        </w:rPr>
        <w:t xml:space="preserve"> тыс. руб.</w:t>
      </w:r>
    </w:p>
    <w:p w:rsidR="00E66CE2" w:rsidRPr="00825015" w:rsidRDefault="009917B0" w:rsidP="00E66CE2">
      <w:pPr>
        <w:pStyle w:val="ad"/>
        <w:ind w:firstLine="720"/>
        <w:contextualSpacing/>
        <w:jc w:val="both"/>
        <w:rPr>
          <w:sz w:val="28"/>
          <w:szCs w:val="28"/>
        </w:rPr>
      </w:pPr>
      <w:r w:rsidRPr="00825015">
        <w:rPr>
          <w:bCs/>
          <w:iCs/>
          <w:sz w:val="28"/>
          <w:szCs w:val="28"/>
        </w:rPr>
        <w:t>В ходе внешней проверки годовой отчетности</w:t>
      </w:r>
      <w:r w:rsidR="00E66CE2" w:rsidRPr="00825015">
        <w:rPr>
          <w:bCs/>
          <w:iCs/>
          <w:sz w:val="28"/>
          <w:szCs w:val="28"/>
        </w:rPr>
        <w:t xml:space="preserve"> МО «</w:t>
      </w:r>
      <w:proofErr w:type="spellStart"/>
      <w:r w:rsidR="00E66CE2" w:rsidRPr="00825015">
        <w:rPr>
          <w:bCs/>
          <w:iCs/>
          <w:sz w:val="28"/>
          <w:szCs w:val="28"/>
        </w:rPr>
        <w:t>Доброводское</w:t>
      </w:r>
      <w:proofErr w:type="spellEnd"/>
      <w:r w:rsidR="00E66CE2" w:rsidRPr="00825015">
        <w:rPr>
          <w:bCs/>
          <w:iCs/>
          <w:sz w:val="28"/>
          <w:szCs w:val="28"/>
        </w:rPr>
        <w:t xml:space="preserve"> сельское поселение», МО «Новоямское сельское поселение», МО «</w:t>
      </w:r>
      <w:proofErr w:type="spellStart"/>
      <w:r w:rsidR="00E66CE2" w:rsidRPr="00825015">
        <w:rPr>
          <w:bCs/>
          <w:iCs/>
          <w:sz w:val="28"/>
          <w:szCs w:val="28"/>
        </w:rPr>
        <w:t>Косицкое</w:t>
      </w:r>
      <w:proofErr w:type="spellEnd"/>
      <w:r w:rsidR="00E66CE2" w:rsidRPr="00825015">
        <w:rPr>
          <w:bCs/>
          <w:iCs/>
          <w:sz w:val="28"/>
          <w:szCs w:val="28"/>
        </w:rPr>
        <w:t xml:space="preserve"> сельское поселение», МО «</w:t>
      </w:r>
      <w:proofErr w:type="spellStart"/>
      <w:r w:rsidR="00E66CE2" w:rsidRPr="00825015">
        <w:rPr>
          <w:bCs/>
          <w:iCs/>
          <w:sz w:val="28"/>
          <w:szCs w:val="28"/>
        </w:rPr>
        <w:t>Чемлыжское</w:t>
      </w:r>
      <w:proofErr w:type="spellEnd"/>
      <w:r w:rsidR="00E66CE2" w:rsidRPr="00825015">
        <w:rPr>
          <w:bCs/>
          <w:iCs/>
          <w:sz w:val="28"/>
          <w:szCs w:val="28"/>
        </w:rPr>
        <w:t xml:space="preserve"> сельское поселение»</w:t>
      </w:r>
      <w:r w:rsidR="00825015" w:rsidRPr="00825015">
        <w:rPr>
          <w:bCs/>
          <w:iCs/>
          <w:sz w:val="28"/>
          <w:szCs w:val="28"/>
        </w:rPr>
        <w:t>,</w:t>
      </w:r>
      <w:r w:rsidR="00E66CE2" w:rsidRPr="00825015">
        <w:rPr>
          <w:bCs/>
          <w:iCs/>
          <w:sz w:val="28"/>
          <w:szCs w:val="28"/>
        </w:rPr>
        <w:t xml:space="preserve"> </w:t>
      </w:r>
      <w:r w:rsidRPr="00825015">
        <w:rPr>
          <w:bCs/>
          <w:iCs/>
          <w:sz w:val="28"/>
          <w:szCs w:val="28"/>
        </w:rPr>
        <w:t xml:space="preserve"> </w:t>
      </w:r>
      <w:r w:rsidR="00AB61A4" w:rsidRPr="00825015">
        <w:rPr>
          <w:bCs/>
          <w:iCs/>
          <w:sz w:val="28"/>
          <w:szCs w:val="28"/>
        </w:rPr>
        <w:t>МО «Пушкинское сельское поселение», МО «</w:t>
      </w:r>
      <w:proofErr w:type="spellStart"/>
      <w:r w:rsidR="00AB61A4" w:rsidRPr="00825015">
        <w:rPr>
          <w:bCs/>
          <w:iCs/>
          <w:sz w:val="28"/>
          <w:szCs w:val="28"/>
        </w:rPr>
        <w:t>Троебортновское</w:t>
      </w:r>
      <w:proofErr w:type="spellEnd"/>
      <w:r w:rsidR="00AB61A4" w:rsidRPr="00825015">
        <w:rPr>
          <w:bCs/>
          <w:iCs/>
          <w:sz w:val="28"/>
          <w:szCs w:val="28"/>
        </w:rPr>
        <w:t xml:space="preserve"> сельское поселение», МО «</w:t>
      </w:r>
      <w:proofErr w:type="spellStart"/>
      <w:r w:rsidR="00AB61A4" w:rsidRPr="00825015">
        <w:rPr>
          <w:bCs/>
          <w:iCs/>
          <w:sz w:val="28"/>
          <w:szCs w:val="28"/>
        </w:rPr>
        <w:t>Севское</w:t>
      </w:r>
      <w:proofErr w:type="spellEnd"/>
      <w:r w:rsidR="00AB61A4" w:rsidRPr="00825015">
        <w:rPr>
          <w:bCs/>
          <w:iCs/>
          <w:sz w:val="28"/>
          <w:szCs w:val="28"/>
        </w:rPr>
        <w:t xml:space="preserve"> городское поселение», Отдела образования администрации </w:t>
      </w:r>
      <w:proofErr w:type="spellStart"/>
      <w:r w:rsidR="00AB61A4" w:rsidRPr="00825015">
        <w:rPr>
          <w:bCs/>
          <w:iCs/>
          <w:sz w:val="28"/>
          <w:szCs w:val="28"/>
        </w:rPr>
        <w:t>Севского</w:t>
      </w:r>
      <w:proofErr w:type="spellEnd"/>
      <w:r w:rsidR="00B83054" w:rsidRPr="00825015">
        <w:rPr>
          <w:bCs/>
          <w:iCs/>
          <w:sz w:val="28"/>
          <w:szCs w:val="28"/>
        </w:rPr>
        <w:t xml:space="preserve"> муниципального района </w:t>
      </w:r>
      <w:r w:rsidRPr="00825015">
        <w:rPr>
          <w:bCs/>
          <w:iCs/>
          <w:sz w:val="28"/>
          <w:szCs w:val="28"/>
        </w:rPr>
        <w:t xml:space="preserve">были </w:t>
      </w:r>
      <w:r w:rsidR="00E66CE2" w:rsidRPr="00825015">
        <w:rPr>
          <w:bCs/>
          <w:iCs/>
          <w:sz w:val="28"/>
          <w:szCs w:val="28"/>
        </w:rPr>
        <w:t>отмечены</w:t>
      </w:r>
      <w:r w:rsidRPr="00825015">
        <w:rPr>
          <w:bCs/>
          <w:iCs/>
          <w:sz w:val="28"/>
          <w:szCs w:val="28"/>
        </w:rPr>
        <w:t xml:space="preserve"> недостатки в оформлении </w:t>
      </w:r>
      <w:r w:rsidR="00FE682E" w:rsidRPr="00825015">
        <w:rPr>
          <w:bCs/>
          <w:iCs/>
          <w:sz w:val="28"/>
          <w:szCs w:val="28"/>
        </w:rPr>
        <w:t>отдельных форм бухгалтерской отчетности</w:t>
      </w:r>
      <w:r w:rsidR="00E66CE2" w:rsidRPr="00825015">
        <w:rPr>
          <w:sz w:val="28"/>
          <w:szCs w:val="28"/>
        </w:rPr>
        <w:t>.</w:t>
      </w:r>
    </w:p>
    <w:p w:rsidR="00FE682E" w:rsidRPr="00825015" w:rsidRDefault="00FE682E" w:rsidP="00E66CE2">
      <w:pPr>
        <w:pStyle w:val="ad"/>
        <w:ind w:firstLine="720"/>
        <w:contextualSpacing/>
        <w:jc w:val="both"/>
        <w:rPr>
          <w:sz w:val="28"/>
          <w:szCs w:val="28"/>
        </w:rPr>
      </w:pPr>
      <w:r w:rsidRPr="00825015">
        <w:rPr>
          <w:sz w:val="28"/>
          <w:szCs w:val="28"/>
        </w:rPr>
        <w:t>Кроме того МО «</w:t>
      </w:r>
      <w:proofErr w:type="spellStart"/>
      <w:r w:rsidRPr="00825015">
        <w:rPr>
          <w:sz w:val="28"/>
          <w:szCs w:val="28"/>
        </w:rPr>
        <w:t>Доброводское</w:t>
      </w:r>
      <w:proofErr w:type="spellEnd"/>
      <w:r w:rsidRPr="00825015">
        <w:rPr>
          <w:sz w:val="28"/>
          <w:szCs w:val="28"/>
        </w:rPr>
        <w:t xml:space="preserve"> сельское поселение»  годовая отчетность была предоставлена  с нарушением установленного срока, следствием этого послужило составление Протокола об административном </w:t>
      </w:r>
      <w:r w:rsidRPr="00825015">
        <w:rPr>
          <w:sz w:val="28"/>
          <w:szCs w:val="28"/>
        </w:rPr>
        <w:lastRenderedPageBreak/>
        <w:t xml:space="preserve">правонарушении, который был направлен Мировому судье судебного участка № 51 </w:t>
      </w:r>
      <w:proofErr w:type="spellStart"/>
      <w:r w:rsidRPr="00825015">
        <w:rPr>
          <w:sz w:val="28"/>
          <w:szCs w:val="28"/>
        </w:rPr>
        <w:t>Севского</w:t>
      </w:r>
      <w:proofErr w:type="spellEnd"/>
      <w:r w:rsidRPr="00825015">
        <w:rPr>
          <w:sz w:val="28"/>
          <w:szCs w:val="28"/>
        </w:rPr>
        <w:t xml:space="preserve"> района Брянской области для рассмотрения по существу. </w:t>
      </w:r>
    </w:p>
    <w:p w:rsidR="00E66CE2" w:rsidRPr="00FE682E" w:rsidRDefault="003942B5" w:rsidP="00E66CE2">
      <w:pPr>
        <w:pStyle w:val="ad"/>
        <w:ind w:firstLine="720"/>
        <w:contextualSpacing/>
        <w:jc w:val="both"/>
        <w:rPr>
          <w:bCs/>
          <w:iCs/>
          <w:sz w:val="28"/>
          <w:szCs w:val="28"/>
        </w:rPr>
      </w:pPr>
      <w:r w:rsidRPr="00FE682E">
        <w:rPr>
          <w:bCs/>
          <w:iCs/>
          <w:sz w:val="28"/>
          <w:szCs w:val="28"/>
        </w:rPr>
        <w:t>Результаты внешних проверок годовой отчетности об исполнении бюджетов за 201</w:t>
      </w:r>
      <w:r w:rsidR="00AB61A4" w:rsidRPr="00FE682E">
        <w:rPr>
          <w:bCs/>
          <w:iCs/>
          <w:sz w:val="28"/>
          <w:szCs w:val="28"/>
        </w:rPr>
        <w:t>8</w:t>
      </w:r>
      <w:r w:rsidRPr="00FE682E">
        <w:rPr>
          <w:bCs/>
          <w:iCs/>
          <w:sz w:val="28"/>
          <w:szCs w:val="28"/>
        </w:rPr>
        <w:t xml:space="preserve"> год отражены в заключениях.</w:t>
      </w:r>
      <w:r w:rsidR="00203C69" w:rsidRPr="00FE682E">
        <w:rPr>
          <w:bCs/>
          <w:iCs/>
          <w:sz w:val="28"/>
          <w:szCs w:val="28"/>
        </w:rPr>
        <w:t xml:space="preserve"> Всего подготовлено 9 заключений.</w:t>
      </w:r>
    </w:p>
    <w:p w:rsidR="003942B5" w:rsidRPr="00FE682E" w:rsidRDefault="003942B5" w:rsidP="00E66CE2">
      <w:pPr>
        <w:pStyle w:val="ad"/>
        <w:ind w:firstLine="720"/>
        <w:contextualSpacing/>
        <w:jc w:val="both"/>
        <w:rPr>
          <w:bCs/>
          <w:iCs/>
          <w:sz w:val="28"/>
          <w:szCs w:val="28"/>
        </w:rPr>
      </w:pPr>
      <w:r w:rsidRPr="00FE682E">
        <w:rPr>
          <w:bCs/>
          <w:iCs/>
          <w:sz w:val="28"/>
          <w:szCs w:val="28"/>
        </w:rPr>
        <w:t>В целях устранения и недопущения нарушений и недостатков в дальнейшем главе  администрации муниципального района, главам сельских поселений направлены информационные письма с предложениями. В ответ всеми муниципальными образованиями представлены письма и информация о рассмотрении предложений Контрольно-счетной палаты и принятии соответствующих мер.</w:t>
      </w:r>
    </w:p>
    <w:p w:rsidR="00D83C04" w:rsidRPr="00373156" w:rsidRDefault="00F75E8B" w:rsidP="00D83C04">
      <w:pPr>
        <w:pStyle w:val="ad"/>
        <w:numPr>
          <w:ilvl w:val="0"/>
          <w:numId w:val="16"/>
        </w:numPr>
        <w:ind w:firstLine="708"/>
        <w:contextualSpacing/>
        <w:jc w:val="center"/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>Информирование о деятельности Контрольно-счетной палаты.</w:t>
      </w:r>
    </w:p>
    <w:p w:rsidR="00387426" w:rsidRPr="00625FFF" w:rsidRDefault="00D83C04" w:rsidP="00387426">
      <w:pPr>
        <w:pStyle w:val="ad"/>
        <w:ind w:firstLine="450"/>
        <w:contextualSpacing/>
        <w:jc w:val="both"/>
        <w:rPr>
          <w:bCs/>
          <w:iCs/>
          <w:sz w:val="28"/>
          <w:szCs w:val="28"/>
        </w:rPr>
      </w:pPr>
      <w:r w:rsidRPr="00625FFF">
        <w:rPr>
          <w:bCs/>
          <w:iCs/>
          <w:sz w:val="28"/>
          <w:szCs w:val="28"/>
        </w:rPr>
        <w:t xml:space="preserve">    </w:t>
      </w:r>
      <w:r w:rsidR="00F75E8B" w:rsidRPr="00625FFF">
        <w:rPr>
          <w:bCs/>
          <w:iCs/>
          <w:sz w:val="28"/>
          <w:szCs w:val="28"/>
        </w:rPr>
        <w:t>Председатель Контрольно-счетной палаты в течение 201</w:t>
      </w:r>
      <w:r w:rsidR="00625FFF" w:rsidRPr="00625FFF">
        <w:rPr>
          <w:bCs/>
          <w:iCs/>
          <w:sz w:val="28"/>
          <w:szCs w:val="28"/>
        </w:rPr>
        <w:t>9</w:t>
      </w:r>
      <w:r w:rsidR="00F75E8B" w:rsidRPr="00625FFF">
        <w:rPr>
          <w:bCs/>
          <w:iCs/>
          <w:sz w:val="28"/>
          <w:szCs w:val="28"/>
        </w:rPr>
        <w:t xml:space="preserve"> года принимала участие в сессиях районного и городс</w:t>
      </w:r>
      <w:r w:rsidR="00E66CE2" w:rsidRPr="00625FFF">
        <w:rPr>
          <w:bCs/>
          <w:iCs/>
          <w:sz w:val="28"/>
          <w:szCs w:val="28"/>
        </w:rPr>
        <w:t xml:space="preserve">кого Советов народных депутатов, а также в семинарах и конференциях, </w:t>
      </w:r>
      <w:r w:rsidR="00C7269C" w:rsidRPr="00625FFF">
        <w:rPr>
          <w:bCs/>
          <w:iCs/>
          <w:sz w:val="28"/>
          <w:szCs w:val="28"/>
        </w:rPr>
        <w:t>проводимых Контрольно-счетной палатой Брянской области.</w:t>
      </w:r>
      <w:r w:rsidR="00E66CE2" w:rsidRPr="00625FFF">
        <w:rPr>
          <w:bCs/>
          <w:iCs/>
          <w:sz w:val="28"/>
          <w:szCs w:val="28"/>
        </w:rPr>
        <w:t xml:space="preserve"> </w:t>
      </w:r>
    </w:p>
    <w:p w:rsidR="00387426" w:rsidRPr="00373156" w:rsidRDefault="00F75E8B" w:rsidP="00F75E8B">
      <w:pPr>
        <w:pStyle w:val="ad"/>
        <w:numPr>
          <w:ilvl w:val="0"/>
          <w:numId w:val="16"/>
        </w:numPr>
        <w:ind w:firstLine="708"/>
        <w:contextualSpacing/>
        <w:jc w:val="both"/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>Обеспечение деятельности Контрольно-счетной палаты.</w:t>
      </w:r>
    </w:p>
    <w:p w:rsidR="00387426" w:rsidRPr="005863B7" w:rsidRDefault="00F75E8B" w:rsidP="00387426">
      <w:pPr>
        <w:pStyle w:val="ad"/>
        <w:ind w:firstLine="708"/>
        <w:contextualSpacing/>
        <w:jc w:val="both"/>
        <w:rPr>
          <w:bCs/>
          <w:iCs/>
          <w:sz w:val="28"/>
          <w:szCs w:val="28"/>
        </w:rPr>
      </w:pPr>
      <w:proofErr w:type="gramStart"/>
      <w:r w:rsidRPr="005863B7">
        <w:rPr>
          <w:bCs/>
          <w:iCs/>
          <w:sz w:val="28"/>
          <w:szCs w:val="28"/>
        </w:rPr>
        <w:t xml:space="preserve">В соответствии с ведомственной </w:t>
      </w:r>
      <w:r w:rsidR="00FC2E64" w:rsidRPr="005863B7">
        <w:rPr>
          <w:bCs/>
          <w:iCs/>
          <w:sz w:val="28"/>
          <w:szCs w:val="28"/>
        </w:rPr>
        <w:t xml:space="preserve">структурой расходов, утвержденной решением </w:t>
      </w:r>
      <w:proofErr w:type="spellStart"/>
      <w:r w:rsidR="00FC2E64" w:rsidRPr="005863B7">
        <w:rPr>
          <w:bCs/>
          <w:iCs/>
          <w:sz w:val="28"/>
          <w:szCs w:val="28"/>
        </w:rPr>
        <w:t>Севского</w:t>
      </w:r>
      <w:proofErr w:type="spellEnd"/>
      <w:r w:rsidR="00FC2E64" w:rsidRPr="005863B7">
        <w:rPr>
          <w:bCs/>
          <w:iCs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="00FC2E64" w:rsidRPr="005863B7">
        <w:rPr>
          <w:bCs/>
          <w:iCs/>
          <w:sz w:val="28"/>
          <w:szCs w:val="28"/>
        </w:rPr>
        <w:t>Севского</w:t>
      </w:r>
      <w:proofErr w:type="spellEnd"/>
      <w:r w:rsidR="00FC2E64" w:rsidRPr="005863B7">
        <w:rPr>
          <w:bCs/>
          <w:iCs/>
          <w:sz w:val="28"/>
          <w:szCs w:val="28"/>
        </w:rPr>
        <w:t xml:space="preserve"> муниципального района на 201</w:t>
      </w:r>
      <w:r w:rsidR="00625FFF" w:rsidRPr="005863B7">
        <w:rPr>
          <w:bCs/>
          <w:iCs/>
          <w:sz w:val="28"/>
          <w:szCs w:val="28"/>
        </w:rPr>
        <w:t>9</w:t>
      </w:r>
      <w:r w:rsidR="00FC2E64" w:rsidRPr="005863B7">
        <w:rPr>
          <w:bCs/>
          <w:iCs/>
          <w:sz w:val="28"/>
          <w:szCs w:val="28"/>
        </w:rPr>
        <w:t xml:space="preserve"> год и на плановый период 20</w:t>
      </w:r>
      <w:r w:rsidR="00625FFF" w:rsidRPr="005863B7">
        <w:rPr>
          <w:bCs/>
          <w:iCs/>
          <w:sz w:val="28"/>
          <w:szCs w:val="28"/>
        </w:rPr>
        <w:t>20</w:t>
      </w:r>
      <w:r w:rsidR="00FC2E64" w:rsidRPr="005863B7">
        <w:rPr>
          <w:bCs/>
          <w:iCs/>
          <w:sz w:val="28"/>
          <w:szCs w:val="28"/>
        </w:rPr>
        <w:t xml:space="preserve"> и 202</w:t>
      </w:r>
      <w:r w:rsidR="00625FFF" w:rsidRPr="005863B7">
        <w:rPr>
          <w:bCs/>
          <w:iCs/>
          <w:sz w:val="28"/>
          <w:szCs w:val="28"/>
        </w:rPr>
        <w:t>1</w:t>
      </w:r>
      <w:r w:rsidR="00FC2E64" w:rsidRPr="005863B7">
        <w:rPr>
          <w:bCs/>
          <w:iCs/>
          <w:sz w:val="28"/>
          <w:szCs w:val="28"/>
        </w:rPr>
        <w:t xml:space="preserve"> годов»  (с изменениями), бюджетные ассигнования на содержание и обеспечение деятельности Контрольно-счетной палаты  утверждены в размере </w:t>
      </w:r>
      <w:r w:rsidR="005863B7" w:rsidRPr="005863B7">
        <w:rPr>
          <w:bCs/>
          <w:iCs/>
          <w:sz w:val="28"/>
          <w:szCs w:val="28"/>
        </w:rPr>
        <w:t>1184,4</w:t>
      </w:r>
      <w:r w:rsidR="00B176C3" w:rsidRPr="005863B7">
        <w:rPr>
          <w:bCs/>
          <w:iCs/>
          <w:sz w:val="28"/>
          <w:szCs w:val="28"/>
        </w:rPr>
        <w:t xml:space="preserve"> тыс. руб.</w:t>
      </w:r>
      <w:r w:rsidR="00FC2E64" w:rsidRPr="005863B7">
        <w:rPr>
          <w:bCs/>
          <w:iCs/>
          <w:sz w:val="28"/>
          <w:szCs w:val="28"/>
        </w:rPr>
        <w:t xml:space="preserve"> Исполнение бюджетной сметы Контрольно-счетной палаты в отчетном году составило </w:t>
      </w:r>
      <w:r w:rsidR="005863B7" w:rsidRPr="005863B7">
        <w:rPr>
          <w:bCs/>
          <w:iCs/>
          <w:sz w:val="28"/>
          <w:szCs w:val="28"/>
        </w:rPr>
        <w:t>1004,</w:t>
      </w:r>
      <w:r w:rsidR="00745BB2" w:rsidRPr="005863B7">
        <w:rPr>
          <w:bCs/>
          <w:iCs/>
          <w:sz w:val="28"/>
          <w:szCs w:val="28"/>
        </w:rPr>
        <w:t>4</w:t>
      </w:r>
      <w:r w:rsidR="00FC2E64" w:rsidRPr="005863B7">
        <w:rPr>
          <w:bCs/>
          <w:iCs/>
          <w:sz w:val="28"/>
          <w:szCs w:val="28"/>
        </w:rPr>
        <w:t xml:space="preserve"> тыс. руб. или </w:t>
      </w:r>
      <w:r w:rsidR="005863B7" w:rsidRPr="005863B7">
        <w:rPr>
          <w:bCs/>
          <w:iCs/>
          <w:sz w:val="28"/>
          <w:szCs w:val="28"/>
        </w:rPr>
        <w:t>84,8</w:t>
      </w:r>
      <w:proofErr w:type="gramEnd"/>
      <w:r w:rsidR="00745BB2" w:rsidRPr="005863B7">
        <w:rPr>
          <w:bCs/>
          <w:iCs/>
          <w:sz w:val="28"/>
          <w:szCs w:val="28"/>
        </w:rPr>
        <w:t xml:space="preserve"> </w:t>
      </w:r>
      <w:r w:rsidR="00FC2E64" w:rsidRPr="005863B7">
        <w:rPr>
          <w:bCs/>
          <w:iCs/>
          <w:sz w:val="28"/>
          <w:szCs w:val="28"/>
        </w:rPr>
        <w:t xml:space="preserve">процента. </w:t>
      </w:r>
    </w:p>
    <w:p w:rsidR="00387426" w:rsidRPr="00625FFF" w:rsidRDefault="00387426" w:rsidP="00387426">
      <w:pPr>
        <w:pStyle w:val="ad"/>
        <w:ind w:firstLine="450"/>
        <w:contextualSpacing/>
        <w:jc w:val="both"/>
        <w:rPr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 xml:space="preserve">  </w:t>
      </w:r>
      <w:r w:rsidRPr="00373156">
        <w:rPr>
          <w:b/>
          <w:bCs/>
          <w:iCs/>
          <w:sz w:val="28"/>
          <w:szCs w:val="28"/>
        </w:rPr>
        <w:tab/>
      </w:r>
      <w:r w:rsidR="00FC2E64" w:rsidRPr="00625FFF">
        <w:rPr>
          <w:bCs/>
          <w:iCs/>
          <w:sz w:val="28"/>
          <w:szCs w:val="28"/>
        </w:rPr>
        <w:t>Предусмотренные  на содержание и обеспечение деятельности Контрольно-счетной палаты средства израсходованы, в основном, на оплату труда</w:t>
      </w:r>
      <w:r w:rsidR="00B176C3" w:rsidRPr="00625FFF">
        <w:rPr>
          <w:bCs/>
          <w:iCs/>
          <w:sz w:val="28"/>
          <w:szCs w:val="28"/>
        </w:rPr>
        <w:t xml:space="preserve"> и </w:t>
      </w:r>
      <w:r w:rsidR="00C43D58">
        <w:rPr>
          <w:bCs/>
          <w:iCs/>
          <w:sz w:val="28"/>
          <w:szCs w:val="28"/>
        </w:rPr>
        <w:t>увеличение стоимости основных средств</w:t>
      </w:r>
      <w:r w:rsidR="00976521" w:rsidRPr="00625FFF">
        <w:rPr>
          <w:bCs/>
          <w:iCs/>
          <w:sz w:val="28"/>
          <w:szCs w:val="28"/>
        </w:rPr>
        <w:t>.</w:t>
      </w:r>
      <w:r w:rsidRPr="00625FFF">
        <w:rPr>
          <w:bCs/>
          <w:iCs/>
          <w:sz w:val="28"/>
          <w:szCs w:val="28"/>
        </w:rPr>
        <w:t xml:space="preserve"> </w:t>
      </w:r>
    </w:p>
    <w:p w:rsidR="00976521" w:rsidRPr="00625FFF" w:rsidRDefault="00387426" w:rsidP="00387426">
      <w:pPr>
        <w:pStyle w:val="ad"/>
        <w:ind w:firstLine="450"/>
        <w:contextualSpacing/>
        <w:jc w:val="both"/>
        <w:rPr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 xml:space="preserve">  </w:t>
      </w:r>
      <w:r w:rsidRPr="00373156">
        <w:rPr>
          <w:b/>
          <w:bCs/>
          <w:iCs/>
          <w:sz w:val="28"/>
          <w:szCs w:val="28"/>
        </w:rPr>
        <w:tab/>
      </w:r>
      <w:r w:rsidR="00976521" w:rsidRPr="00625FFF">
        <w:rPr>
          <w:bCs/>
          <w:iCs/>
          <w:sz w:val="28"/>
          <w:szCs w:val="28"/>
        </w:rPr>
        <w:t>По состоянию на 1 января 20</w:t>
      </w:r>
      <w:r w:rsidR="00625FFF" w:rsidRPr="00625FFF">
        <w:rPr>
          <w:bCs/>
          <w:iCs/>
          <w:sz w:val="28"/>
          <w:szCs w:val="28"/>
        </w:rPr>
        <w:t>20</w:t>
      </w:r>
      <w:r w:rsidR="00976521" w:rsidRPr="00625FFF">
        <w:rPr>
          <w:bCs/>
          <w:iCs/>
          <w:sz w:val="28"/>
          <w:szCs w:val="28"/>
        </w:rPr>
        <w:t xml:space="preserve"> года штатная численность Контрольно-счетной палаты составляет 2 человека, фактическая численность 1 человек.</w:t>
      </w:r>
    </w:p>
    <w:p w:rsidR="004C4C42" w:rsidRPr="00373156" w:rsidRDefault="004C4C42" w:rsidP="00566E19">
      <w:pPr>
        <w:pStyle w:val="a5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</w:pPr>
      <w:r w:rsidRPr="00373156">
        <w:rPr>
          <w:b/>
          <w:bCs/>
          <w:iCs/>
          <w:sz w:val="28"/>
          <w:szCs w:val="28"/>
        </w:rPr>
        <w:t>Заключительные положения.</w:t>
      </w:r>
    </w:p>
    <w:p w:rsidR="004C4C42" w:rsidRPr="00625FFF" w:rsidRDefault="004C4C42" w:rsidP="004C4C42">
      <w:pPr>
        <w:ind w:firstLine="708"/>
        <w:jc w:val="both"/>
        <w:rPr>
          <w:bCs/>
          <w:iCs/>
          <w:sz w:val="28"/>
          <w:szCs w:val="28"/>
        </w:rPr>
      </w:pPr>
      <w:r w:rsidRPr="00625FFF">
        <w:rPr>
          <w:bCs/>
          <w:iCs/>
          <w:sz w:val="28"/>
          <w:szCs w:val="28"/>
        </w:rPr>
        <w:t xml:space="preserve">В отчетном периоде Контрольно-счетной палатой обеспечена реализация полномочий, возложенных Бюджетным кодексом Российской Федерации, Положением о Контрольно-счетной палате </w:t>
      </w:r>
      <w:proofErr w:type="spellStart"/>
      <w:r w:rsidRPr="00625FFF">
        <w:rPr>
          <w:bCs/>
          <w:iCs/>
          <w:sz w:val="28"/>
          <w:szCs w:val="28"/>
        </w:rPr>
        <w:t>Севского</w:t>
      </w:r>
      <w:proofErr w:type="spellEnd"/>
      <w:r w:rsidRPr="00625FFF">
        <w:rPr>
          <w:bCs/>
          <w:iCs/>
          <w:sz w:val="28"/>
          <w:szCs w:val="28"/>
        </w:rPr>
        <w:t xml:space="preserve"> муниципального района. Контрольная и экспертно-аналитическая деятельность Контрольно-счетной палаты направлена на решение актуальных вопросов: эффективность организации и использования бюджетных средств, эффективность использования муниципального имущества, мониторинг реализации законодательства РФ в сфере закупок товаров, работ, услуг для обеспечения муниципальных нужд на территории </w:t>
      </w:r>
      <w:proofErr w:type="spellStart"/>
      <w:r w:rsidRPr="00625FFF">
        <w:rPr>
          <w:bCs/>
          <w:iCs/>
          <w:sz w:val="28"/>
          <w:szCs w:val="28"/>
        </w:rPr>
        <w:t>Севского</w:t>
      </w:r>
      <w:proofErr w:type="spellEnd"/>
      <w:r w:rsidR="007758F9" w:rsidRPr="00625FFF">
        <w:rPr>
          <w:bCs/>
          <w:iCs/>
          <w:sz w:val="28"/>
          <w:szCs w:val="28"/>
        </w:rPr>
        <w:t xml:space="preserve"> муниципального района.</w:t>
      </w:r>
    </w:p>
    <w:p w:rsidR="007758F9" w:rsidRPr="00625FFF" w:rsidRDefault="007758F9" w:rsidP="004C4C42">
      <w:pPr>
        <w:ind w:firstLine="708"/>
        <w:jc w:val="both"/>
        <w:rPr>
          <w:bCs/>
          <w:iCs/>
          <w:sz w:val="28"/>
          <w:szCs w:val="28"/>
        </w:rPr>
      </w:pPr>
      <w:r w:rsidRPr="00625FFF">
        <w:rPr>
          <w:bCs/>
          <w:iCs/>
          <w:sz w:val="28"/>
          <w:szCs w:val="28"/>
        </w:rPr>
        <w:t>В 20</w:t>
      </w:r>
      <w:r w:rsidR="00625FFF" w:rsidRPr="00625FFF">
        <w:rPr>
          <w:bCs/>
          <w:iCs/>
          <w:sz w:val="28"/>
          <w:szCs w:val="28"/>
        </w:rPr>
        <w:t>20</w:t>
      </w:r>
      <w:r w:rsidRPr="00625FFF">
        <w:rPr>
          <w:bCs/>
          <w:iCs/>
          <w:sz w:val="28"/>
          <w:szCs w:val="28"/>
        </w:rPr>
        <w:t xml:space="preserve"> году Контрольно-счетной палатой будет продолжена работа по: дальнейшему укреплению и развитию единой системы контроля формирования и исполнения бюджетов муниципального района, городского </w:t>
      </w:r>
      <w:r w:rsidRPr="00625FFF">
        <w:rPr>
          <w:bCs/>
          <w:iCs/>
          <w:sz w:val="28"/>
          <w:szCs w:val="28"/>
        </w:rPr>
        <w:lastRenderedPageBreak/>
        <w:t xml:space="preserve">и сельских поселений, управления и распоряжения имуществом муниципальной собственности </w:t>
      </w:r>
      <w:proofErr w:type="spellStart"/>
      <w:r w:rsidRPr="00625FFF">
        <w:rPr>
          <w:bCs/>
          <w:iCs/>
          <w:sz w:val="28"/>
          <w:szCs w:val="28"/>
        </w:rPr>
        <w:t>Севского</w:t>
      </w:r>
      <w:proofErr w:type="spellEnd"/>
      <w:r w:rsidRPr="00625FFF">
        <w:rPr>
          <w:bCs/>
          <w:iCs/>
          <w:sz w:val="28"/>
          <w:szCs w:val="28"/>
        </w:rPr>
        <w:t xml:space="preserve"> района;</w:t>
      </w:r>
    </w:p>
    <w:p w:rsidR="007758F9" w:rsidRPr="00625FFF" w:rsidRDefault="007758F9" w:rsidP="004C4C42">
      <w:pPr>
        <w:ind w:firstLine="708"/>
        <w:jc w:val="both"/>
        <w:rPr>
          <w:bCs/>
          <w:iCs/>
          <w:sz w:val="28"/>
          <w:szCs w:val="28"/>
        </w:rPr>
      </w:pPr>
      <w:r w:rsidRPr="00625FFF">
        <w:rPr>
          <w:bCs/>
          <w:iCs/>
          <w:sz w:val="28"/>
          <w:szCs w:val="28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</w:t>
      </w:r>
      <w:proofErr w:type="spellStart"/>
      <w:r w:rsidRPr="00625FFF">
        <w:rPr>
          <w:bCs/>
          <w:iCs/>
          <w:sz w:val="28"/>
          <w:szCs w:val="28"/>
        </w:rPr>
        <w:t>Севского</w:t>
      </w:r>
      <w:proofErr w:type="spellEnd"/>
      <w:r w:rsidRPr="00625FFF">
        <w:rPr>
          <w:bCs/>
          <w:iCs/>
          <w:sz w:val="28"/>
          <w:szCs w:val="28"/>
        </w:rPr>
        <w:t xml:space="preserve"> муниципального района;</w:t>
      </w:r>
    </w:p>
    <w:p w:rsidR="007758F9" w:rsidRPr="00625FFF" w:rsidRDefault="007758F9" w:rsidP="004C4C42">
      <w:pPr>
        <w:ind w:firstLine="708"/>
        <w:jc w:val="both"/>
        <w:rPr>
          <w:bCs/>
          <w:iCs/>
          <w:sz w:val="28"/>
          <w:szCs w:val="28"/>
        </w:rPr>
      </w:pPr>
      <w:r w:rsidRPr="00625FFF">
        <w:rPr>
          <w:bCs/>
          <w:iCs/>
          <w:sz w:val="28"/>
          <w:szCs w:val="28"/>
        </w:rPr>
        <w:t>расширению взаимодействия с Контрольно-счетной палатой Брянской области и с правоохранительными органами муниципальной власти.</w:t>
      </w:r>
    </w:p>
    <w:p w:rsidR="007758F9" w:rsidRPr="00625FFF" w:rsidRDefault="007758F9" w:rsidP="004C4C42">
      <w:pPr>
        <w:ind w:firstLine="708"/>
        <w:jc w:val="both"/>
        <w:rPr>
          <w:bCs/>
          <w:iCs/>
          <w:sz w:val="28"/>
          <w:szCs w:val="28"/>
        </w:rPr>
      </w:pPr>
    </w:p>
    <w:p w:rsidR="007758F9" w:rsidRPr="00625FFF" w:rsidRDefault="007758F9" w:rsidP="004C4C42">
      <w:pPr>
        <w:ind w:firstLine="708"/>
        <w:jc w:val="both"/>
        <w:rPr>
          <w:bCs/>
          <w:iCs/>
          <w:sz w:val="28"/>
          <w:szCs w:val="28"/>
        </w:rPr>
      </w:pPr>
    </w:p>
    <w:p w:rsidR="003942B5" w:rsidRPr="00625FFF" w:rsidRDefault="003942B5" w:rsidP="00F4071D">
      <w:pPr>
        <w:tabs>
          <w:tab w:val="left" w:pos="0"/>
        </w:tabs>
        <w:ind w:firstLine="1140"/>
        <w:jc w:val="both"/>
        <w:rPr>
          <w:sz w:val="28"/>
          <w:szCs w:val="28"/>
        </w:rPr>
      </w:pPr>
    </w:p>
    <w:p w:rsidR="00DC3706" w:rsidRPr="00625FFF" w:rsidRDefault="00DC3706" w:rsidP="00F4071D">
      <w:pPr>
        <w:tabs>
          <w:tab w:val="left" w:pos="0"/>
        </w:tabs>
        <w:ind w:firstLine="1140"/>
        <w:jc w:val="both"/>
        <w:rPr>
          <w:sz w:val="28"/>
          <w:szCs w:val="28"/>
        </w:rPr>
      </w:pPr>
    </w:p>
    <w:p w:rsidR="00045903" w:rsidRPr="00625FFF" w:rsidRDefault="00F145FC" w:rsidP="00DE53D4">
      <w:pPr>
        <w:tabs>
          <w:tab w:val="left" w:pos="0"/>
        </w:tabs>
        <w:jc w:val="both"/>
        <w:rPr>
          <w:sz w:val="28"/>
          <w:szCs w:val="28"/>
        </w:rPr>
      </w:pPr>
      <w:r w:rsidRPr="00625FFF">
        <w:rPr>
          <w:sz w:val="28"/>
          <w:szCs w:val="28"/>
        </w:rPr>
        <w:t>Председатель</w:t>
      </w:r>
      <w:proofErr w:type="gramStart"/>
      <w:r w:rsidRPr="00625FFF">
        <w:rPr>
          <w:sz w:val="28"/>
          <w:szCs w:val="28"/>
        </w:rPr>
        <w:t xml:space="preserve"> </w:t>
      </w:r>
      <w:r w:rsidR="00B761AC" w:rsidRPr="00625FFF">
        <w:rPr>
          <w:sz w:val="28"/>
          <w:szCs w:val="28"/>
        </w:rPr>
        <w:t xml:space="preserve"> </w:t>
      </w:r>
      <w:r w:rsidRPr="00625FFF">
        <w:rPr>
          <w:sz w:val="28"/>
          <w:szCs w:val="28"/>
        </w:rPr>
        <w:t>К</w:t>
      </w:r>
      <w:proofErr w:type="gramEnd"/>
      <w:r w:rsidRPr="00625FFF">
        <w:rPr>
          <w:sz w:val="28"/>
          <w:szCs w:val="28"/>
        </w:rPr>
        <w:t xml:space="preserve">онтрольно </w:t>
      </w:r>
      <w:r w:rsidR="00045903" w:rsidRPr="00625FFF">
        <w:rPr>
          <w:sz w:val="28"/>
          <w:szCs w:val="28"/>
        </w:rPr>
        <w:t>–</w:t>
      </w:r>
      <w:r w:rsidRPr="00625FFF">
        <w:rPr>
          <w:sz w:val="28"/>
          <w:szCs w:val="28"/>
        </w:rPr>
        <w:t xml:space="preserve"> счетной</w:t>
      </w:r>
      <w:r w:rsidR="00045903" w:rsidRPr="00625FFF">
        <w:rPr>
          <w:sz w:val="28"/>
          <w:szCs w:val="28"/>
        </w:rPr>
        <w:t xml:space="preserve"> </w:t>
      </w:r>
    </w:p>
    <w:p w:rsidR="00F145FC" w:rsidRPr="00625FFF" w:rsidRDefault="00045903" w:rsidP="00DE53D4">
      <w:pPr>
        <w:tabs>
          <w:tab w:val="left" w:pos="0"/>
        </w:tabs>
        <w:jc w:val="both"/>
        <w:rPr>
          <w:sz w:val="28"/>
          <w:szCs w:val="28"/>
        </w:rPr>
      </w:pPr>
      <w:r w:rsidRPr="00625FFF">
        <w:rPr>
          <w:sz w:val="28"/>
          <w:szCs w:val="28"/>
        </w:rPr>
        <w:t xml:space="preserve">палаты   </w:t>
      </w:r>
      <w:proofErr w:type="spellStart"/>
      <w:r w:rsidR="00387426" w:rsidRPr="00625FFF">
        <w:rPr>
          <w:sz w:val="28"/>
          <w:szCs w:val="28"/>
        </w:rPr>
        <w:t>Севского</w:t>
      </w:r>
      <w:proofErr w:type="spellEnd"/>
      <w:r w:rsidR="00387426" w:rsidRPr="00625FFF">
        <w:rPr>
          <w:sz w:val="28"/>
          <w:szCs w:val="28"/>
        </w:rPr>
        <w:t xml:space="preserve"> муниципального района </w:t>
      </w:r>
      <w:r w:rsidRPr="00625FFF">
        <w:rPr>
          <w:sz w:val="28"/>
          <w:szCs w:val="28"/>
        </w:rPr>
        <w:t xml:space="preserve">  </w:t>
      </w:r>
      <w:r w:rsidR="00387426" w:rsidRPr="00625FFF">
        <w:rPr>
          <w:sz w:val="28"/>
          <w:szCs w:val="28"/>
        </w:rPr>
        <w:t xml:space="preserve">                            Н.А. Боброва</w:t>
      </w:r>
      <w:r w:rsidRPr="00625FFF">
        <w:rPr>
          <w:sz w:val="28"/>
          <w:szCs w:val="28"/>
        </w:rPr>
        <w:t xml:space="preserve">                                                                                   </w:t>
      </w:r>
    </w:p>
    <w:sectPr w:rsidR="00F145FC" w:rsidRPr="00625FFF" w:rsidSect="00284E17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AC" w:rsidRDefault="00B440AC" w:rsidP="00CA66AD">
      <w:r>
        <w:separator/>
      </w:r>
    </w:p>
  </w:endnote>
  <w:endnote w:type="continuationSeparator" w:id="0">
    <w:p w:rsidR="00B440AC" w:rsidRDefault="00B440AC" w:rsidP="00CA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099389"/>
      <w:docPartObj>
        <w:docPartGallery w:val="Page Numbers (Bottom of Page)"/>
        <w:docPartUnique/>
      </w:docPartObj>
    </w:sdtPr>
    <w:sdtEndPr/>
    <w:sdtContent>
      <w:p w:rsidR="00AA133A" w:rsidRDefault="00AA1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5B">
          <w:rPr>
            <w:noProof/>
          </w:rPr>
          <w:t>1</w:t>
        </w:r>
        <w:r>
          <w:fldChar w:fldCharType="end"/>
        </w:r>
      </w:p>
    </w:sdtContent>
  </w:sdt>
  <w:p w:rsidR="00AA133A" w:rsidRDefault="00AA13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AC" w:rsidRDefault="00B440AC" w:rsidP="00CA66AD">
      <w:r>
        <w:separator/>
      </w:r>
    </w:p>
  </w:footnote>
  <w:footnote w:type="continuationSeparator" w:id="0">
    <w:p w:rsidR="00B440AC" w:rsidRDefault="00B440AC" w:rsidP="00CA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2E2"/>
    <w:multiLevelType w:val="multilevel"/>
    <w:tmpl w:val="4EE8A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DD0ED7"/>
    <w:multiLevelType w:val="multilevel"/>
    <w:tmpl w:val="B8B46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4E58D0"/>
    <w:multiLevelType w:val="hybridMultilevel"/>
    <w:tmpl w:val="12940D38"/>
    <w:lvl w:ilvl="0" w:tplc="695A0E7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9D76AB0"/>
    <w:multiLevelType w:val="multilevel"/>
    <w:tmpl w:val="6428E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B20628"/>
    <w:multiLevelType w:val="hybridMultilevel"/>
    <w:tmpl w:val="A2AAC1B4"/>
    <w:lvl w:ilvl="0" w:tplc="9F284B2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C75A10"/>
    <w:multiLevelType w:val="hybridMultilevel"/>
    <w:tmpl w:val="E97262FE"/>
    <w:lvl w:ilvl="0" w:tplc="537C4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30C37"/>
    <w:multiLevelType w:val="hybridMultilevel"/>
    <w:tmpl w:val="B6044E70"/>
    <w:lvl w:ilvl="0" w:tplc="2B443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A34BD3"/>
    <w:multiLevelType w:val="hybridMultilevel"/>
    <w:tmpl w:val="A4DC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145A"/>
    <w:multiLevelType w:val="hybridMultilevel"/>
    <w:tmpl w:val="CD9216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75EFD"/>
    <w:multiLevelType w:val="hybridMultilevel"/>
    <w:tmpl w:val="63182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551F"/>
    <w:multiLevelType w:val="hybridMultilevel"/>
    <w:tmpl w:val="5438516A"/>
    <w:lvl w:ilvl="0" w:tplc="C86ECA8A">
      <w:start w:val="1"/>
      <w:numFmt w:val="decimal"/>
      <w:lvlText w:val="%1."/>
      <w:lvlJc w:val="left"/>
      <w:pPr>
        <w:ind w:left="1913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5FCA06AE"/>
    <w:multiLevelType w:val="multilevel"/>
    <w:tmpl w:val="339434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2">
    <w:nsid w:val="62023C62"/>
    <w:multiLevelType w:val="multilevel"/>
    <w:tmpl w:val="5ACEF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21C23BF"/>
    <w:multiLevelType w:val="multilevel"/>
    <w:tmpl w:val="E45C3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6B15D70"/>
    <w:multiLevelType w:val="multilevel"/>
    <w:tmpl w:val="6C542B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5">
    <w:nsid w:val="69290C30"/>
    <w:multiLevelType w:val="hybridMultilevel"/>
    <w:tmpl w:val="4DF8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12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B"/>
    <w:rsid w:val="00000B5B"/>
    <w:rsid w:val="00031220"/>
    <w:rsid w:val="000350A6"/>
    <w:rsid w:val="0003558A"/>
    <w:rsid w:val="0004518F"/>
    <w:rsid w:val="00045903"/>
    <w:rsid w:val="00053DB9"/>
    <w:rsid w:val="00054225"/>
    <w:rsid w:val="000543E6"/>
    <w:rsid w:val="00067B00"/>
    <w:rsid w:val="0007264A"/>
    <w:rsid w:val="000736BF"/>
    <w:rsid w:val="00076A71"/>
    <w:rsid w:val="00090363"/>
    <w:rsid w:val="000929A4"/>
    <w:rsid w:val="000962DB"/>
    <w:rsid w:val="000B2B55"/>
    <w:rsid w:val="000C009A"/>
    <w:rsid w:val="000C48A6"/>
    <w:rsid w:val="000C48A8"/>
    <w:rsid w:val="000C78D8"/>
    <w:rsid w:val="000D642E"/>
    <w:rsid w:val="000E2292"/>
    <w:rsid w:val="000E3B42"/>
    <w:rsid w:val="000E5575"/>
    <w:rsid w:val="000E6A35"/>
    <w:rsid w:val="000F63EE"/>
    <w:rsid w:val="00106343"/>
    <w:rsid w:val="00114809"/>
    <w:rsid w:val="001267C1"/>
    <w:rsid w:val="00167F22"/>
    <w:rsid w:val="001751BB"/>
    <w:rsid w:val="00175883"/>
    <w:rsid w:val="0018026E"/>
    <w:rsid w:val="00180E87"/>
    <w:rsid w:val="00181A3B"/>
    <w:rsid w:val="001B13A7"/>
    <w:rsid w:val="001B41E7"/>
    <w:rsid w:val="001B6288"/>
    <w:rsid w:val="001C0FEC"/>
    <w:rsid w:val="001C3F1B"/>
    <w:rsid w:val="001D0B82"/>
    <w:rsid w:val="001D3466"/>
    <w:rsid w:val="001E065D"/>
    <w:rsid w:val="001E61F9"/>
    <w:rsid w:val="001E68A8"/>
    <w:rsid w:val="00203C69"/>
    <w:rsid w:val="00210565"/>
    <w:rsid w:val="00225F5D"/>
    <w:rsid w:val="00230E44"/>
    <w:rsid w:val="00233D3C"/>
    <w:rsid w:val="002363AD"/>
    <w:rsid w:val="0025191B"/>
    <w:rsid w:val="0025217D"/>
    <w:rsid w:val="00265660"/>
    <w:rsid w:val="00272EC3"/>
    <w:rsid w:val="00276FD7"/>
    <w:rsid w:val="00282436"/>
    <w:rsid w:val="00284E17"/>
    <w:rsid w:val="0029306F"/>
    <w:rsid w:val="002A16F3"/>
    <w:rsid w:val="002C08E1"/>
    <w:rsid w:val="002C0991"/>
    <w:rsid w:val="002C3372"/>
    <w:rsid w:val="002D11CE"/>
    <w:rsid w:val="002D2303"/>
    <w:rsid w:val="002D717B"/>
    <w:rsid w:val="002E339D"/>
    <w:rsid w:val="002E3B4A"/>
    <w:rsid w:val="00304C18"/>
    <w:rsid w:val="003100C3"/>
    <w:rsid w:val="00313CD7"/>
    <w:rsid w:val="00315D5D"/>
    <w:rsid w:val="00326580"/>
    <w:rsid w:val="00332A17"/>
    <w:rsid w:val="00336616"/>
    <w:rsid w:val="00344F18"/>
    <w:rsid w:val="00351723"/>
    <w:rsid w:val="00373156"/>
    <w:rsid w:val="00375B4C"/>
    <w:rsid w:val="00380C3D"/>
    <w:rsid w:val="003828AD"/>
    <w:rsid w:val="00383601"/>
    <w:rsid w:val="00387426"/>
    <w:rsid w:val="003902AE"/>
    <w:rsid w:val="003942B5"/>
    <w:rsid w:val="0039685D"/>
    <w:rsid w:val="003A3962"/>
    <w:rsid w:val="003B7543"/>
    <w:rsid w:val="003C409A"/>
    <w:rsid w:val="003E74CE"/>
    <w:rsid w:val="003F6B95"/>
    <w:rsid w:val="003F6C52"/>
    <w:rsid w:val="0041712A"/>
    <w:rsid w:val="004311D5"/>
    <w:rsid w:val="00433404"/>
    <w:rsid w:val="00440E4A"/>
    <w:rsid w:val="00446373"/>
    <w:rsid w:val="00453C20"/>
    <w:rsid w:val="004545D9"/>
    <w:rsid w:val="00455149"/>
    <w:rsid w:val="00455A2D"/>
    <w:rsid w:val="00467724"/>
    <w:rsid w:val="00475BC2"/>
    <w:rsid w:val="00491BC8"/>
    <w:rsid w:val="004A6C85"/>
    <w:rsid w:val="004A7928"/>
    <w:rsid w:val="004B1499"/>
    <w:rsid w:val="004B46E4"/>
    <w:rsid w:val="004C4C42"/>
    <w:rsid w:val="004C4C9D"/>
    <w:rsid w:val="004C63F4"/>
    <w:rsid w:val="004D39FD"/>
    <w:rsid w:val="004E1BF0"/>
    <w:rsid w:val="004F4C6E"/>
    <w:rsid w:val="005158AB"/>
    <w:rsid w:val="00515BCD"/>
    <w:rsid w:val="00522093"/>
    <w:rsid w:val="00523ECF"/>
    <w:rsid w:val="00532400"/>
    <w:rsid w:val="005349D9"/>
    <w:rsid w:val="0054137D"/>
    <w:rsid w:val="005455A6"/>
    <w:rsid w:val="00554F59"/>
    <w:rsid w:val="00566E19"/>
    <w:rsid w:val="005863B7"/>
    <w:rsid w:val="005867B0"/>
    <w:rsid w:val="005871D0"/>
    <w:rsid w:val="00594F3E"/>
    <w:rsid w:val="00596833"/>
    <w:rsid w:val="005A47E1"/>
    <w:rsid w:val="005C1F7E"/>
    <w:rsid w:val="005C6C6C"/>
    <w:rsid w:val="005D4C4C"/>
    <w:rsid w:val="005F1B4D"/>
    <w:rsid w:val="006017CA"/>
    <w:rsid w:val="00603712"/>
    <w:rsid w:val="00614A78"/>
    <w:rsid w:val="00617EA6"/>
    <w:rsid w:val="00621209"/>
    <w:rsid w:val="00625FFF"/>
    <w:rsid w:val="00626F8A"/>
    <w:rsid w:val="006270D8"/>
    <w:rsid w:val="00633A54"/>
    <w:rsid w:val="006407D8"/>
    <w:rsid w:val="006442AD"/>
    <w:rsid w:val="00663E4E"/>
    <w:rsid w:val="00670079"/>
    <w:rsid w:val="006705BF"/>
    <w:rsid w:val="0067361D"/>
    <w:rsid w:val="00683172"/>
    <w:rsid w:val="006864AA"/>
    <w:rsid w:val="00695BC3"/>
    <w:rsid w:val="006B12B3"/>
    <w:rsid w:val="006B4B15"/>
    <w:rsid w:val="006B7A8E"/>
    <w:rsid w:val="006C0187"/>
    <w:rsid w:val="006C2045"/>
    <w:rsid w:val="006D4371"/>
    <w:rsid w:val="006D4867"/>
    <w:rsid w:val="006E474E"/>
    <w:rsid w:val="006F268F"/>
    <w:rsid w:val="006F2E76"/>
    <w:rsid w:val="006F6889"/>
    <w:rsid w:val="00703F6C"/>
    <w:rsid w:val="00705EB2"/>
    <w:rsid w:val="007205F0"/>
    <w:rsid w:val="00731C51"/>
    <w:rsid w:val="0073608D"/>
    <w:rsid w:val="00745BB2"/>
    <w:rsid w:val="00746139"/>
    <w:rsid w:val="007515B3"/>
    <w:rsid w:val="00754862"/>
    <w:rsid w:val="00756D2D"/>
    <w:rsid w:val="007646A5"/>
    <w:rsid w:val="007758F9"/>
    <w:rsid w:val="00782B18"/>
    <w:rsid w:val="00783C3F"/>
    <w:rsid w:val="007842FE"/>
    <w:rsid w:val="00790DCE"/>
    <w:rsid w:val="007B00DF"/>
    <w:rsid w:val="007C2B36"/>
    <w:rsid w:val="007C3C06"/>
    <w:rsid w:val="007C4E68"/>
    <w:rsid w:val="007D0350"/>
    <w:rsid w:val="007D1433"/>
    <w:rsid w:val="007D253F"/>
    <w:rsid w:val="007D7D48"/>
    <w:rsid w:val="007E22B9"/>
    <w:rsid w:val="007F1AE7"/>
    <w:rsid w:val="007F4415"/>
    <w:rsid w:val="00817247"/>
    <w:rsid w:val="00825015"/>
    <w:rsid w:val="00830EE4"/>
    <w:rsid w:val="008377F3"/>
    <w:rsid w:val="008428D0"/>
    <w:rsid w:val="008440CE"/>
    <w:rsid w:val="00846140"/>
    <w:rsid w:val="00846F6A"/>
    <w:rsid w:val="0086424C"/>
    <w:rsid w:val="008722E2"/>
    <w:rsid w:val="00872B40"/>
    <w:rsid w:val="00877767"/>
    <w:rsid w:val="00885062"/>
    <w:rsid w:val="00885659"/>
    <w:rsid w:val="008A03CA"/>
    <w:rsid w:val="008A3BAA"/>
    <w:rsid w:val="008A6981"/>
    <w:rsid w:val="008B1438"/>
    <w:rsid w:val="008E0554"/>
    <w:rsid w:val="008E3AEE"/>
    <w:rsid w:val="008E5E4D"/>
    <w:rsid w:val="008F0244"/>
    <w:rsid w:val="00906A9B"/>
    <w:rsid w:val="00907347"/>
    <w:rsid w:val="00914516"/>
    <w:rsid w:val="00921606"/>
    <w:rsid w:val="00952879"/>
    <w:rsid w:val="009637D9"/>
    <w:rsid w:val="00966F00"/>
    <w:rsid w:val="0097278D"/>
    <w:rsid w:val="0097506C"/>
    <w:rsid w:val="00975472"/>
    <w:rsid w:val="00976521"/>
    <w:rsid w:val="0098000C"/>
    <w:rsid w:val="00983156"/>
    <w:rsid w:val="00983C76"/>
    <w:rsid w:val="009917B0"/>
    <w:rsid w:val="009B0E24"/>
    <w:rsid w:val="009C0EA1"/>
    <w:rsid w:val="009C699E"/>
    <w:rsid w:val="009E4D19"/>
    <w:rsid w:val="009E66A7"/>
    <w:rsid w:val="009E723C"/>
    <w:rsid w:val="009F045E"/>
    <w:rsid w:val="009F04F8"/>
    <w:rsid w:val="009F24DA"/>
    <w:rsid w:val="00A014DD"/>
    <w:rsid w:val="00A02D09"/>
    <w:rsid w:val="00A27D7F"/>
    <w:rsid w:val="00A43B16"/>
    <w:rsid w:val="00A5210D"/>
    <w:rsid w:val="00A5362C"/>
    <w:rsid w:val="00A600B0"/>
    <w:rsid w:val="00A66D1D"/>
    <w:rsid w:val="00A6740B"/>
    <w:rsid w:val="00A7107C"/>
    <w:rsid w:val="00AA10B5"/>
    <w:rsid w:val="00AA133A"/>
    <w:rsid w:val="00AA1575"/>
    <w:rsid w:val="00AA6E55"/>
    <w:rsid w:val="00AA7FCE"/>
    <w:rsid w:val="00AB07B9"/>
    <w:rsid w:val="00AB61A4"/>
    <w:rsid w:val="00AD4AA0"/>
    <w:rsid w:val="00AD7A7F"/>
    <w:rsid w:val="00AE13DA"/>
    <w:rsid w:val="00AE2D5A"/>
    <w:rsid w:val="00AF453C"/>
    <w:rsid w:val="00AF4889"/>
    <w:rsid w:val="00AF6B0A"/>
    <w:rsid w:val="00B01493"/>
    <w:rsid w:val="00B0361C"/>
    <w:rsid w:val="00B03997"/>
    <w:rsid w:val="00B13323"/>
    <w:rsid w:val="00B1552F"/>
    <w:rsid w:val="00B176C3"/>
    <w:rsid w:val="00B20A59"/>
    <w:rsid w:val="00B2306E"/>
    <w:rsid w:val="00B31D80"/>
    <w:rsid w:val="00B32A7F"/>
    <w:rsid w:val="00B33A15"/>
    <w:rsid w:val="00B41367"/>
    <w:rsid w:val="00B42C36"/>
    <w:rsid w:val="00B440AC"/>
    <w:rsid w:val="00B52B46"/>
    <w:rsid w:val="00B63183"/>
    <w:rsid w:val="00B761AC"/>
    <w:rsid w:val="00B765E0"/>
    <w:rsid w:val="00B83054"/>
    <w:rsid w:val="00B91DBC"/>
    <w:rsid w:val="00B9317F"/>
    <w:rsid w:val="00B94206"/>
    <w:rsid w:val="00BA5D2F"/>
    <w:rsid w:val="00BB06F7"/>
    <w:rsid w:val="00BB0DED"/>
    <w:rsid w:val="00BB4E8B"/>
    <w:rsid w:val="00BC16B0"/>
    <w:rsid w:val="00BC631F"/>
    <w:rsid w:val="00BC6862"/>
    <w:rsid w:val="00BF2124"/>
    <w:rsid w:val="00BF2440"/>
    <w:rsid w:val="00C1439E"/>
    <w:rsid w:val="00C17143"/>
    <w:rsid w:val="00C26AE5"/>
    <w:rsid w:val="00C32F91"/>
    <w:rsid w:val="00C336AF"/>
    <w:rsid w:val="00C33FE7"/>
    <w:rsid w:val="00C3685F"/>
    <w:rsid w:val="00C36D67"/>
    <w:rsid w:val="00C43D58"/>
    <w:rsid w:val="00C45964"/>
    <w:rsid w:val="00C464CA"/>
    <w:rsid w:val="00C51765"/>
    <w:rsid w:val="00C57E5C"/>
    <w:rsid w:val="00C61ADF"/>
    <w:rsid w:val="00C66061"/>
    <w:rsid w:val="00C7269C"/>
    <w:rsid w:val="00C95E3E"/>
    <w:rsid w:val="00CA0C84"/>
    <w:rsid w:val="00CA4C07"/>
    <w:rsid w:val="00CA637A"/>
    <w:rsid w:val="00CA66AD"/>
    <w:rsid w:val="00CB11F5"/>
    <w:rsid w:val="00CB1B5B"/>
    <w:rsid w:val="00CC2F79"/>
    <w:rsid w:val="00CC51F6"/>
    <w:rsid w:val="00CD5844"/>
    <w:rsid w:val="00CE14DD"/>
    <w:rsid w:val="00CE6E78"/>
    <w:rsid w:val="00CF2F51"/>
    <w:rsid w:val="00D04BEB"/>
    <w:rsid w:val="00D05BB6"/>
    <w:rsid w:val="00D159CB"/>
    <w:rsid w:val="00D27300"/>
    <w:rsid w:val="00D3305E"/>
    <w:rsid w:val="00D35A87"/>
    <w:rsid w:val="00D360CD"/>
    <w:rsid w:val="00D367A7"/>
    <w:rsid w:val="00D50E32"/>
    <w:rsid w:val="00D55286"/>
    <w:rsid w:val="00D62B61"/>
    <w:rsid w:val="00D729FF"/>
    <w:rsid w:val="00D83C04"/>
    <w:rsid w:val="00D85354"/>
    <w:rsid w:val="00DA05A8"/>
    <w:rsid w:val="00DA7813"/>
    <w:rsid w:val="00DB0664"/>
    <w:rsid w:val="00DB3C72"/>
    <w:rsid w:val="00DB5A22"/>
    <w:rsid w:val="00DC3706"/>
    <w:rsid w:val="00DC4D86"/>
    <w:rsid w:val="00DC584F"/>
    <w:rsid w:val="00DD6B64"/>
    <w:rsid w:val="00DE425D"/>
    <w:rsid w:val="00DE53D4"/>
    <w:rsid w:val="00DE7634"/>
    <w:rsid w:val="00DF35E0"/>
    <w:rsid w:val="00DF6A0C"/>
    <w:rsid w:val="00DF74B6"/>
    <w:rsid w:val="00E04C30"/>
    <w:rsid w:val="00E148DA"/>
    <w:rsid w:val="00E14D95"/>
    <w:rsid w:val="00E26DC0"/>
    <w:rsid w:val="00E32E17"/>
    <w:rsid w:val="00E53C14"/>
    <w:rsid w:val="00E55A27"/>
    <w:rsid w:val="00E57DB4"/>
    <w:rsid w:val="00E6262D"/>
    <w:rsid w:val="00E66CE2"/>
    <w:rsid w:val="00E672D6"/>
    <w:rsid w:val="00E765DF"/>
    <w:rsid w:val="00E77518"/>
    <w:rsid w:val="00E823E6"/>
    <w:rsid w:val="00E90F6C"/>
    <w:rsid w:val="00E926A4"/>
    <w:rsid w:val="00E9751C"/>
    <w:rsid w:val="00E97A93"/>
    <w:rsid w:val="00EA0A0F"/>
    <w:rsid w:val="00EC075F"/>
    <w:rsid w:val="00EC46D8"/>
    <w:rsid w:val="00ED6AFB"/>
    <w:rsid w:val="00ED7DE8"/>
    <w:rsid w:val="00EE6996"/>
    <w:rsid w:val="00EE7F44"/>
    <w:rsid w:val="00F01659"/>
    <w:rsid w:val="00F04E27"/>
    <w:rsid w:val="00F11FA4"/>
    <w:rsid w:val="00F124EF"/>
    <w:rsid w:val="00F13CE7"/>
    <w:rsid w:val="00F145FC"/>
    <w:rsid w:val="00F146BD"/>
    <w:rsid w:val="00F228BF"/>
    <w:rsid w:val="00F25FA3"/>
    <w:rsid w:val="00F3439F"/>
    <w:rsid w:val="00F37FF0"/>
    <w:rsid w:val="00F4071D"/>
    <w:rsid w:val="00F47DB7"/>
    <w:rsid w:val="00F6386B"/>
    <w:rsid w:val="00F75E8B"/>
    <w:rsid w:val="00F77F92"/>
    <w:rsid w:val="00F8156C"/>
    <w:rsid w:val="00F82EB2"/>
    <w:rsid w:val="00FA0A92"/>
    <w:rsid w:val="00FA2813"/>
    <w:rsid w:val="00FA5D24"/>
    <w:rsid w:val="00FB19FD"/>
    <w:rsid w:val="00FB3BE3"/>
    <w:rsid w:val="00FB4D5C"/>
    <w:rsid w:val="00FB7DF0"/>
    <w:rsid w:val="00FC2E64"/>
    <w:rsid w:val="00FE19F3"/>
    <w:rsid w:val="00FE682E"/>
    <w:rsid w:val="00FF0CD0"/>
    <w:rsid w:val="00FF0F06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17B"/>
    <w:pPr>
      <w:keepNext/>
      <w:jc w:val="center"/>
      <w:outlineLvl w:val="0"/>
    </w:pPr>
    <w:rPr>
      <w:b/>
      <w:bCs/>
      <w:i/>
      <w:i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7B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F0F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6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6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B9317F"/>
    <w:pPr>
      <w:spacing w:after="120" w:line="360" w:lineRule="auto"/>
      <w:ind w:left="283"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93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Должность1"/>
    <w:basedOn w:val="a"/>
    <w:rsid w:val="00DE53D4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uiPriority w:val="59"/>
    <w:rsid w:val="0060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75B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E66C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66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17B"/>
    <w:pPr>
      <w:keepNext/>
      <w:jc w:val="center"/>
      <w:outlineLvl w:val="0"/>
    </w:pPr>
    <w:rPr>
      <w:b/>
      <w:bCs/>
      <w:i/>
      <w:i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7B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F0F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6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6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B9317F"/>
    <w:pPr>
      <w:spacing w:after="120" w:line="360" w:lineRule="auto"/>
      <w:ind w:left="283"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93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Должность1"/>
    <w:basedOn w:val="a"/>
    <w:rsid w:val="00DE53D4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uiPriority w:val="59"/>
    <w:rsid w:val="0060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75B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E66C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66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4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2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2328">
                      <w:marLeft w:val="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044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816968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7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4555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06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43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6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0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7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43E7-46F3-4A52-80A3-7DEAC2D9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4294789262</TotalTime>
  <Pages>13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2020-01-28T08:22:00Z</cp:lastPrinted>
  <dcterms:created xsi:type="dcterms:W3CDTF">2016-02-19T12:17:00Z</dcterms:created>
  <dcterms:modified xsi:type="dcterms:W3CDTF">2020-06-15T08:27:00Z</dcterms:modified>
</cp:coreProperties>
</file>