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6B" w:rsidRDefault="00001E6B" w:rsidP="0000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</w:p>
    <w:p w:rsidR="00001E6B" w:rsidRDefault="00001E6B" w:rsidP="00001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001E6B" w:rsidRDefault="00001E6B" w:rsidP="00001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23.05.2022 г.</w:t>
      </w: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О.В.Безбородова</w:t>
      </w:r>
      <w:proofErr w:type="spellEnd"/>
      <w:proofErr w:type="gramEnd"/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001E6B" w:rsidRDefault="00001E6B" w:rsidP="00001E6B">
      <w:pPr>
        <w:spacing w:after="0" w:line="240" w:lineRule="atLeas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О.Ю.Власова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протоиерей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001E6B" w:rsidRDefault="00001E6B" w:rsidP="00001E6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1E6B" w:rsidRDefault="00001E6B" w:rsidP="00001E6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001E6B" w:rsidRDefault="00001E6B" w:rsidP="00001E6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сельских поселений Севского муниципального района, ведущий специалист, ответственный секретарь комиссии по делам несовершеннолетних и защите их прав при администрации Севского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Ю.Р., заведующая учебной частью филиала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Осипова Г.И., директор МБУК «ЦБС» - Боброва Л.В., директор МБУК МРКДЦ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                </w:t>
      </w:r>
    </w:p>
    <w:p w:rsidR="00001E6B" w:rsidRDefault="00001E6B" w:rsidP="00001E6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001E6B" w:rsidRDefault="00001E6B" w:rsidP="00001E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E6B" w:rsidRDefault="00001E6B" w:rsidP="00001E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 А.Ф. Куракин зачитывает повестку заседания и регламент выступления.</w:t>
      </w:r>
    </w:p>
    <w:p w:rsidR="00001E6B" w:rsidRDefault="00001E6B" w:rsidP="00001E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001E6B" w:rsidRDefault="00001E6B" w:rsidP="00001E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Об организации мероприятий по выявлению и уничтожению очагов произрастания и незаконно выращенных посевов наркосодержащих растений на территории Севского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1E6B" w:rsidRDefault="00001E6B" w:rsidP="00001E6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ГНК МО МВД России «Севский», майора полиции – Банного Сергея Викторовича.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Севского района выявляются преступления, связанные с незаконным оборотом наркотических средств растительного происхождения,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в основном это растения мака и конопли. Наркотических средств синтетического происхождения на территории района не выявлялось.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июня по октябрь планируется проведение работ по борьбе и уничтожению дикорастущих и незаконно выращенных посевов наркосодержащих растений путём скашивания и грейдирование трактором.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сельских поселений.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активная антинаркотическая работа и профилактика наркомании, пропаганда ЗОЖ среди населения поселений.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Главами администраций сельских поселений совместно с участковыми уполномоченными МО МВД России «Севский» проводятся разъяснительные беседы с жителями района о недопущении выращивания запрещенных к возделыванию растений, содержащих наркотические вещества. </w:t>
      </w:r>
    </w:p>
    <w:p w:rsidR="00001E6B" w:rsidRDefault="00001E6B" w:rsidP="0000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 выступающих прилагаются)</w:t>
      </w:r>
    </w:p>
    <w:p w:rsidR="00001E6B" w:rsidRDefault="00001E6B" w:rsidP="00001E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Об организации профилактической работы с семьями и несовершеннолетними, находящимися в социально опасном положении, в связи с потреблением наркотических средств и психотропных веществ.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– Власову Ольгу Юрьевну.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многочисленные беседы с подростками и родителями (законными представителями) о пагубном влиянии алкоголя и наркотиков на организм человека, разъясняется об ответственности за правонарушения и преступления, связанные с потреблением алкогольной продукции и наркотических веществ.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Ни один подросток с диагнозом «наркомания», «токсикомания», «пагубное употребление наркотических и ненаркотических веществ» у срача-нарколога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состоит.</w:t>
      </w:r>
    </w:p>
    <w:p w:rsidR="00001E6B" w:rsidRDefault="00001E6B" w:rsidP="00001E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Ведущего специалиста, ответственного секретаря комиссии по делам несовершеннолетних и защите их прав при администрации Севского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Романовну.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учёте в комиссии по делам несовершеннолетних и защите их прав Севского муниципального района состоит всего 5 подростков и 7 семей, находящихся в социально опасном положении.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подростков нет состоящих на учёте за употребление наркотических средств.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 употребляющих алкогольную продукцию на данный момент нет. В течение 2022 года снято с учёта 2 несовершеннолетних, допустивших употребление спиртных напитков.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 где родители употребляют наркотические и психотропные вещества на учёте в комиссии по делам несовершеннолетних нет.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90% родителей, состоящих на учёте – это злостные алкоголики. За истёкший период 2022 года выдано 5 направлений для добровольного посещения врача, однако от лечения родители отказались.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несовершеннолетними и родителями из социально – незащищённых категорий семей проводятся профилактические беседы о здоровом образе жизни, недопустимости употребления спиртных напитков,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наркотических средств.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выступающих прилагаются)</w:t>
      </w:r>
    </w:p>
    <w:p w:rsidR="00001E6B" w:rsidRDefault="00001E6B" w:rsidP="00001E6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О мероприятиях по подготовке и реализации плана проведения месячника, посвящённого Международному дню борьбы с наркоманией (с 1 июня по 30 июня).</w:t>
      </w:r>
    </w:p>
    <w:p w:rsidR="00001E6B" w:rsidRDefault="00001E6B" w:rsidP="00001E6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администрации Севского муниципального района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Александровну;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Ведущего специалиста, ответственного секретаря комиссии по делам несовершеннолетних и защите их прав при администрации Севского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Романовну.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культуры, молодёжной политики и спорта администрации Севского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Владимировну;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частью Филиала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Осиповой Галины Ивановны.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МБУК «ЦБС» - Бобровой Людмилы Владимировны;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МБУК МРКДЦ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Александровны.</w:t>
      </w:r>
    </w:p>
    <w:p w:rsidR="00001E6B" w:rsidRDefault="00001E6B" w:rsidP="00001E6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 выступающих прилагаются)</w:t>
      </w:r>
    </w:p>
    <w:p w:rsidR="00001E6B" w:rsidRDefault="00001E6B" w:rsidP="0000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О результатах мониторинга наркоситуации в Севском муниципальном районе за 2021 год.</w:t>
      </w:r>
    </w:p>
    <w:p w:rsidR="00001E6B" w:rsidRDefault="00001E6B" w:rsidP="0000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01E6B" w:rsidRDefault="00001E6B" w:rsidP="0000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Специалиста 2 категории, отдела культуры, молодёжной политики и        спорта – Сальниковой Анны Викторовны.</w:t>
      </w:r>
    </w:p>
    <w:p w:rsidR="00001E6B" w:rsidRDefault="00001E6B" w:rsidP="00001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Членами комиссии рассмотрены и прокомментированы следующие критерии состояния наркоситуации по Севскому району, а именно:</w:t>
      </w:r>
    </w:p>
    <w:p w:rsidR="00001E6B" w:rsidRDefault="00001E6B" w:rsidP="0000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оценочный показатель «Вовлеченность населения в незаконный оборот наркотиков» в 2021 году в Брянской области по данному показателю состояние – «сложное», для Севского района – «предкризисное»;</w:t>
      </w:r>
      <w:r>
        <w:rPr>
          <w:rFonts w:ascii="Times New Roman" w:hAnsi="Times New Roman" w:cs="Times New Roman"/>
          <w:sz w:val="28"/>
          <w:szCs w:val="28"/>
        </w:rPr>
        <w:tab/>
        <w:t xml:space="preserve">Второй оценочный показатель «Уровень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в незаконный оборот наркотиков» в 2021 году в Брянской области по данному показателю состояние – «нейтральное», для Севского района, также – «нейтральное».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Третий оценочный показатель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наркомании» в 2021 году в Брянской области по данному показателю состояние – «сложное», для Севского района – «предкризисное».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Четвёртый оценочный показатель «Уровень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 среди несовершеннолетних» в 2021 году в Брянской области по данному показателю состояние – «сложное», для Севского района - «кризисное».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Пятый оценочный показатель «Доступность наркотиков» и шестой оценочный показатель «Распространённость употребления наркотиков» рассчитываются только на федеральном уровне;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Седьмой оценочный показатель «Уровень первичной заболеваемости наркотическими расстройствами, связанными с употреблением наркотиков» в 2021 году в Брянской области по данному показателю состояние – «сложное», для Севского района – «нейтральное».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Восьмой оценочный показатель «Острые отравления наркотиков» в 2021 году в Брянской области по данному показателю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оцениваться как – «нейтральная», и для Севского района - «нейтральная».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Девятый оценочный показатель «Острые отравления наркотиками среди несовершеннолетних» в 2021 году в Брянской области по данному показателю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оцениваться как – «нейтральная», в Севском районе также «нейтральное».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Десятый оценочный показатель «Смертность, связанная с острым отравлением наркотиками» в 2021 году в Брянской области по данному показателю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оцениваться как – «нейтральная», для Севского района также – «нейтральная».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со сложившейся ситуацией будут приняты управленческие решения к изменению наркоситуации. </w:t>
      </w:r>
    </w:p>
    <w:p w:rsidR="00001E6B" w:rsidRDefault="00001E6B" w:rsidP="0000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01E6B" w:rsidRDefault="00001E6B" w:rsidP="00001E6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(Справка выступающего прилагается)</w:t>
      </w:r>
    </w:p>
    <w:p w:rsidR="00001E6B" w:rsidRDefault="00001E6B" w:rsidP="00001E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А.Ф. Куракин</w:t>
      </w:r>
    </w:p>
    <w:p w:rsidR="00001E6B" w:rsidRDefault="00001E6B" w:rsidP="00001E6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1E6B" w:rsidRDefault="00001E6B" w:rsidP="00001E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Pr="00657D82" w:rsidRDefault="00001E6B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А.В. Сальникова</w:t>
      </w:r>
    </w:p>
    <w:tbl>
      <w:tblPr>
        <w:tblStyle w:val="a3"/>
        <w:tblW w:w="10270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657D82" w:rsidTr="00A376ED">
        <w:trPr>
          <w:trHeight w:val="2126"/>
        </w:trPr>
        <w:tc>
          <w:tcPr>
            <w:tcW w:w="10270" w:type="dxa"/>
          </w:tcPr>
          <w:p w:rsidR="00657D82" w:rsidRPr="002340D5" w:rsidRDefault="00657D82" w:rsidP="00A37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657D82" w:rsidRPr="002340D5" w:rsidRDefault="00657D82" w:rsidP="00A37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657D82" w:rsidRPr="002340D5" w:rsidRDefault="00657D82" w:rsidP="00A37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657D82" w:rsidRDefault="00657D82" w:rsidP="00A37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657D82" w:rsidRDefault="00657D82" w:rsidP="0065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2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657D82" w:rsidRPr="002340D5" w:rsidRDefault="00657D82" w:rsidP="00657D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23.05.2022г.</w:t>
      </w: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>г. Севск</w:t>
      </w:r>
    </w:p>
    <w:p w:rsidR="00657D82" w:rsidRPr="0083147D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6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 организации мероприятий по выявлению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уничтожению очагов произрастания и незаконно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выращенных посевов наркосодержащих растений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3D1712">
        <w:rPr>
          <w:rFonts w:ascii="Times New Roman" w:hAnsi="Times New Roman" w:cs="Times New Roman"/>
          <w:sz w:val="28"/>
          <w:szCs w:val="28"/>
        </w:rPr>
        <w:t>старшего оперуполномоченного ГКОН МО МВД России «Севский», майора полиции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3D1712">
        <w:rPr>
          <w:rFonts w:ascii="Times New Roman" w:hAnsi="Times New Roman" w:cs="Times New Roman"/>
          <w:sz w:val="28"/>
          <w:szCs w:val="28"/>
        </w:rPr>
        <w:t>В. Банного,</w:t>
      </w:r>
      <w:r>
        <w:rPr>
          <w:rFonts w:ascii="Times New Roman" w:hAnsi="Times New Roman" w:cs="Times New Roman"/>
          <w:sz w:val="28"/>
          <w:szCs w:val="28"/>
        </w:rPr>
        <w:t xml:space="preserve"> глав сельских поселений 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организации мероприятий по выявлению и уничтожению очагов произрастания и незаконно выращенных посевов наркосодержащих растений на территории Севского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антинаркотическая комиссия администрации Севского муниципального района </w:t>
      </w:r>
    </w:p>
    <w:p w:rsidR="00657D82" w:rsidRPr="001322D5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18"/>
          <w:szCs w:val="28"/>
        </w:rPr>
      </w:pPr>
    </w:p>
    <w:p w:rsidR="00657D82" w:rsidRPr="00297003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57D82" w:rsidRDefault="00657D82" w:rsidP="00657D82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о планировании мероприятий по уничтожению очагов произрастания дикорастущей конопли на территории района в 2022 году принять к сведению.</w:t>
      </w:r>
    </w:p>
    <w:p w:rsidR="00657D82" w:rsidRDefault="00657D82" w:rsidP="00657D82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50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Главам администраций сельских поселений взять под личный контроль мероприятия по недопущению произрастания дикорастущей конопли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растительности </w:t>
      </w:r>
      <w:r w:rsidRPr="00386B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86BF0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D82" w:rsidRDefault="00657D82" w:rsidP="00657D82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F132DD">
        <w:rPr>
          <w:rFonts w:ascii="Times New Roman" w:hAnsi="Times New Roman" w:cs="Times New Roman"/>
          <w:sz w:val="28"/>
          <w:szCs w:val="28"/>
        </w:rPr>
        <w:t>беспечить размещение на информационных стендах в доступных для населения местах разъяснительных материалов о недопустимости незаконного культивирования наркосодержащих растений и ответственности за совершение преступлений данной категории.</w:t>
      </w:r>
    </w:p>
    <w:p w:rsidR="00657D82" w:rsidRDefault="00657D82" w:rsidP="00657D82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Совместно с участковыми уполномоченными МО МВД России «Севский» п</w:t>
      </w:r>
      <w:r w:rsidRPr="00956C32">
        <w:rPr>
          <w:rFonts w:ascii="Times New Roman" w:hAnsi="Times New Roman" w:cs="Times New Roman"/>
          <w:sz w:val="28"/>
          <w:szCs w:val="28"/>
        </w:rPr>
        <w:t>роводить целенаправленную информационную работу среди населения о пагубности влияния наркотиков на человека и правовых последствиях за их употребление.</w:t>
      </w:r>
    </w:p>
    <w:p w:rsidR="00657D82" w:rsidRPr="0030327F" w:rsidRDefault="00657D82" w:rsidP="00657D82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327F">
        <w:rPr>
          <w:rFonts w:ascii="Times New Roman" w:hAnsi="Times New Roman" w:cs="Times New Roman"/>
          <w:sz w:val="28"/>
          <w:szCs w:val="28"/>
        </w:rPr>
        <w:t>До 1 ноября 2022 года предоставить информацию о проделанной работе секретарю антинаркотической комиссии.</w:t>
      </w:r>
      <w:r w:rsidRPr="0030327F">
        <w:rPr>
          <w:rFonts w:ascii="Times New Roman" w:hAnsi="Times New Roman" w:cs="Times New Roman"/>
          <w:sz w:val="28"/>
          <w:szCs w:val="28"/>
        </w:rPr>
        <w:tab/>
      </w:r>
    </w:p>
    <w:p w:rsidR="00657D82" w:rsidRPr="00062042" w:rsidRDefault="00657D82" w:rsidP="00657D82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27F">
        <w:rPr>
          <w:rFonts w:ascii="Times New Roman" w:hAnsi="Times New Roman" w:cs="Times New Roman"/>
          <w:i/>
          <w:sz w:val="28"/>
          <w:szCs w:val="28"/>
        </w:rPr>
        <w:t>Срок исполнения: в тексте.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D82" w:rsidRDefault="00657D82" w:rsidP="00657D82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1A28">
        <w:rPr>
          <w:rFonts w:ascii="Times New Roman" w:hAnsi="Times New Roman" w:cs="Times New Roman"/>
          <w:sz w:val="28"/>
          <w:szCs w:val="28"/>
        </w:rPr>
        <w:t xml:space="preserve">Секретарю АНК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6BF0">
        <w:rPr>
          <w:rFonts w:ascii="Times New Roman" w:hAnsi="Times New Roman" w:cs="Times New Roman"/>
          <w:sz w:val="28"/>
          <w:szCs w:val="28"/>
        </w:rPr>
        <w:t xml:space="preserve">беспечить информирование через средства массовой информации граждан и организации (землепользователей, землевладельцев) об административной ответственности за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386BF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86BF0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и дикорастущей конопли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D82" w:rsidRDefault="00657D82" w:rsidP="00657D82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30.06.2022</w:t>
      </w:r>
      <w:r w:rsidRPr="00911A28">
        <w:rPr>
          <w:rFonts w:ascii="Times New Roman" w:hAnsi="Times New Roman" w:cs="Times New Roman"/>
          <w:i/>
          <w:sz w:val="28"/>
          <w:szCs w:val="28"/>
        </w:rPr>
        <w:t>г.</w:t>
      </w:r>
    </w:p>
    <w:p w:rsidR="00657D82" w:rsidRDefault="00657D82" w:rsidP="00657D8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решения возложить на заместителя главы </w:t>
      </w:r>
      <w:r w:rsidRPr="00266A13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О.В. Безбородову</w:t>
      </w:r>
      <w:r w:rsidRPr="00266A13">
        <w:rPr>
          <w:rFonts w:ascii="Times New Roman" w:hAnsi="Times New Roman" w:cs="Times New Roman"/>
          <w:sz w:val="28"/>
          <w:szCs w:val="28"/>
        </w:rPr>
        <w:t>.</w:t>
      </w:r>
    </w:p>
    <w:p w:rsidR="00657D82" w:rsidRDefault="00657D82" w:rsidP="00657D8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Pr="00F72BB0" w:rsidRDefault="00657D82" w:rsidP="00657D8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Pr="00297003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657D82" w:rsidRDefault="00657D82" w:rsidP="00657D8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7D82" w:rsidRDefault="00657D82" w:rsidP="00657D8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7D82" w:rsidRPr="00A74C87" w:rsidRDefault="00657D82" w:rsidP="00657D8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135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657D82" w:rsidTr="00A376ED">
        <w:trPr>
          <w:trHeight w:val="2126"/>
        </w:trPr>
        <w:tc>
          <w:tcPr>
            <w:tcW w:w="10135" w:type="dxa"/>
          </w:tcPr>
          <w:p w:rsidR="00657D82" w:rsidRPr="002340D5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  <w:p w:rsidR="00657D82" w:rsidRPr="002340D5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657D82" w:rsidRPr="002340D5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657D82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657D82" w:rsidRPr="00955E46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6"/>
          <w:szCs w:val="28"/>
        </w:rPr>
      </w:pPr>
    </w:p>
    <w:p w:rsidR="00657D82" w:rsidRPr="000609B8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57D82" w:rsidRPr="002340D5" w:rsidRDefault="00657D82" w:rsidP="00657D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2/2</w:t>
      </w:r>
    </w:p>
    <w:p w:rsidR="00657D82" w:rsidRPr="0083147D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Pr="00E67E54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от.23.05.2022г.</w:t>
      </w:r>
    </w:p>
    <w:p w:rsidR="00657D82" w:rsidRPr="00E67E54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57D82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Pr="00E67E54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семьями и несовершеннолетними, находящимися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 опасном положении, в связи с потреблением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веществ.</w:t>
      </w:r>
    </w:p>
    <w:p w:rsidR="00657D82" w:rsidRPr="00E67E54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врача-нарколога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О.Ю. Власову, в</w:t>
      </w:r>
      <w:r w:rsidRPr="006A5004">
        <w:rPr>
          <w:rFonts w:ascii="Times New Roman" w:hAnsi="Times New Roman" w:cs="Times New Roman"/>
          <w:sz w:val="28"/>
          <w:szCs w:val="28"/>
        </w:rPr>
        <w:t>едуще</w:t>
      </w:r>
      <w:r>
        <w:rPr>
          <w:rFonts w:ascii="Times New Roman" w:hAnsi="Times New Roman" w:cs="Times New Roman"/>
          <w:sz w:val="28"/>
          <w:szCs w:val="28"/>
        </w:rPr>
        <w:t>го специалиста</w:t>
      </w:r>
      <w:r w:rsidRPr="006A5004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 секретаря</w:t>
      </w:r>
      <w:r w:rsidRPr="006A5004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при администрации С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 Ю.Р</w:t>
      </w:r>
      <w:r w:rsidRPr="006A5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«Об организации профилактической работы с семьями и несовершеннолетними, находящимися в социально опасном положении, в связи с потреблением наркотических средств и психотропных веществ», антинаркотическая комиссия администрации Севского муниципального района</w:t>
      </w:r>
    </w:p>
    <w:p w:rsidR="00657D82" w:rsidRPr="00363C97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Pr="0076112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57D82" w:rsidRPr="004364DB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6934"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657D82" w:rsidRDefault="00657D82" w:rsidP="00657D82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2B60">
        <w:rPr>
          <w:rFonts w:ascii="Times New Roman" w:hAnsi="Times New Roman" w:cs="Times New Roman"/>
          <w:sz w:val="28"/>
          <w:szCs w:val="28"/>
        </w:rPr>
        <w:t>.</w:t>
      </w:r>
      <w:r w:rsidRPr="00062042"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КДН и ЗП при администрации Севского муниципального района </w:t>
      </w:r>
      <w:r w:rsidRPr="00062042">
        <w:rPr>
          <w:rFonts w:ascii="Times New Roman" w:hAnsi="Times New Roman" w:cs="Times New Roman"/>
          <w:sz w:val="28"/>
          <w:szCs w:val="28"/>
        </w:rPr>
        <w:t>продолжить работу по повышению мотивации семей с детьми и детей, проживающих в семьях, находящихся в социально опасном положении и трудной жизненной ситуации, к ведению здорового образа жизни, к систематическим занятиям физической культуры и спортом, воспитанию ц</w:t>
      </w:r>
      <w:r>
        <w:rPr>
          <w:rFonts w:ascii="Times New Roman" w:hAnsi="Times New Roman" w:cs="Times New Roman"/>
          <w:sz w:val="28"/>
          <w:szCs w:val="28"/>
        </w:rPr>
        <w:t>енностного отношения к здоровью.</w:t>
      </w:r>
    </w:p>
    <w:p w:rsidR="00657D82" w:rsidRDefault="00657D82" w:rsidP="00657D82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A28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Постоянно.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869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образования, КДН и ЗП </w:t>
      </w:r>
      <w:r w:rsidRPr="00C86934">
        <w:rPr>
          <w:rFonts w:ascii="Times New Roman" w:hAnsi="Times New Roman" w:cs="Times New Roman"/>
          <w:sz w:val="28"/>
          <w:szCs w:val="28"/>
        </w:rPr>
        <w:t xml:space="preserve">активизировать индивидуально </w:t>
      </w:r>
      <w:r w:rsidRPr="00C86934">
        <w:rPr>
          <w:rFonts w:ascii="Times New Roman" w:hAnsi="Times New Roman" w:cs="Times New Roman"/>
          <w:sz w:val="28"/>
          <w:szCs w:val="28"/>
        </w:rPr>
        <w:lastRenderedPageBreak/>
        <w:t>профилактическую работу в летний период с несовершеннолетними, находящимися в социально опасном положении.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57D82" w:rsidRPr="007519E6" w:rsidRDefault="00657D82" w:rsidP="00657D82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08B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 w:rsidRPr="005B108B">
        <w:rPr>
          <w:rFonts w:ascii="Times New Roman" w:hAnsi="Times New Roman" w:cs="Times New Roman"/>
          <w:sz w:val="28"/>
          <w:szCs w:val="28"/>
        </w:rPr>
        <w:t xml:space="preserve"> </w:t>
      </w:r>
      <w:r w:rsidRPr="005B108B">
        <w:rPr>
          <w:rFonts w:ascii="Times New Roman" w:hAnsi="Times New Roman" w:cs="Times New Roman"/>
          <w:i/>
          <w:sz w:val="28"/>
          <w:szCs w:val="28"/>
        </w:rPr>
        <w:t>ию</w:t>
      </w:r>
      <w:r>
        <w:rPr>
          <w:rFonts w:ascii="Times New Roman" w:hAnsi="Times New Roman" w:cs="Times New Roman"/>
          <w:i/>
          <w:sz w:val="28"/>
          <w:szCs w:val="28"/>
        </w:rPr>
        <w:t>нь-август 2022</w:t>
      </w:r>
      <w:r w:rsidRPr="005B108B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19E6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культуры, молодёжной политики и спорта</w:t>
      </w:r>
      <w:r w:rsidRPr="007519E6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максимального охвата полезными формами занятости, досуговыми и спортивными мероприятиями в летний период несовершеннолетних и молодежи, формированию у них позитивного мировоззрения, ориентированного на здоровый образ жизни и неприятие наркотиков. Особое внимание при этом уделить работе с несовершеннолетними, состоящими на различных видах профилактического учета.</w:t>
      </w:r>
    </w:p>
    <w:p w:rsidR="00657D82" w:rsidRPr="00DF28BD" w:rsidRDefault="00657D82" w:rsidP="00657D8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8BD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 w:rsidRPr="00DF2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июнь-август 2022</w:t>
      </w:r>
      <w:r w:rsidRPr="00DF28BD">
        <w:rPr>
          <w:rFonts w:ascii="Times New Roman" w:hAnsi="Times New Roman" w:cs="Times New Roman"/>
          <w:i/>
          <w:sz w:val="28"/>
          <w:szCs w:val="28"/>
        </w:rPr>
        <w:t>г.</w:t>
      </w:r>
    </w:p>
    <w:p w:rsidR="00657D82" w:rsidRDefault="00657D82" w:rsidP="00657D82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85C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О.В. Безбородову.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Pr="00D00FAE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А.Ф. Куракин</w:t>
      </w: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Pr="00494BF3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57D82" w:rsidRPr="00A74C87" w:rsidRDefault="00657D82" w:rsidP="00657D8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114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657D82" w:rsidTr="00A376ED">
        <w:trPr>
          <w:trHeight w:val="2126"/>
        </w:trPr>
        <w:tc>
          <w:tcPr>
            <w:tcW w:w="10114" w:type="dxa"/>
          </w:tcPr>
          <w:p w:rsidR="00657D82" w:rsidRPr="002340D5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657D82" w:rsidRPr="002340D5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657D82" w:rsidRPr="002340D5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657D82" w:rsidRDefault="00657D82" w:rsidP="00A376E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Pr="002340D5" w:rsidRDefault="00657D82" w:rsidP="00657D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№2/3</w:t>
      </w: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23.05.2022г.</w:t>
      </w: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реализации </w:t>
      </w: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проведения месячника, посвящённого</w:t>
      </w: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Международному дню борьбы с наркоманией</w:t>
      </w: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1 июня по 30 июня).</w:t>
      </w:r>
    </w:p>
    <w:p w:rsidR="00657D82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Pr="00363C97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13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3A6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A6B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администрации Севского </w:t>
      </w:r>
      <w:r w:rsidRPr="00AE3A6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6A5004">
        <w:rPr>
          <w:rFonts w:ascii="Times New Roman" w:hAnsi="Times New Roman" w:cs="Times New Roman"/>
          <w:sz w:val="28"/>
          <w:szCs w:val="28"/>
        </w:rPr>
        <w:t>едуще</w:t>
      </w:r>
      <w:r>
        <w:rPr>
          <w:rFonts w:ascii="Times New Roman" w:hAnsi="Times New Roman" w:cs="Times New Roman"/>
          <w:sz w:val="28"/>
          <w:szCs w:val="28"/>
        </w:rPr>
        <w:t>го специалиста</w:t>
      </w:r>
      <w:r w:rsidRPr="006A5004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 секретаря</w:t>
      </w:r>
      <w:r w:rsidRPr="006A5004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при администрации С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  Ю.Р</w:t>
      </w:r>
      <w:r w:rsidRPr="006A5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культуры, молодёжной политики и спорта администрации Севского муниципального района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заведующую учебной частью филиала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Осиповой, директора </w:t>
      </w:r>
      <w:r w:rsidRPr="007519E6">
        <w:rPr>
          <w:rFonts w:ascii="Times New Roman" w:hAnsi="Times New Roman" w:cs="Times New Roman"/>
          <w:sz w:val="28"/>
          <w:szCs w:val="28"/>
        </w:rPr>
        <w:t>МБУК  «ЦБС»</w:t>
      </w:r>
      <w:r>
        <w:rPr>
          <w:rFonts w:ascii="Times New Roman" w:hAnsi="Times New Roman" w:cs="Times New Roman"/>
          <w:sz w:val="28"/>
          <w:szCs w:val="28"/>
        </w:rPr>
        <w:t xml:space="preserve"> Л.В. Бобровой, д</w:t>
      </w:r>
      <w:r w:rsidRPr="007519E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19E6">
        <w:rPr>
          <w:rFonts w:ascii="Times New Roman" w:hAnsi="Times New Roman" w:cs="Times New Roman"/>
          <w:sz w:val="28"/>
          <w:szCs w:val="28"/>
        </w:rPr>
        <w:t xml:space="preserve"> МБУК МРКДЦ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 мероприятиях по подготовке реализации плана проведения месячника, посвящённого Международному дню борьбы с наркоманией (с 1 июня по 30 июня)», антинаркотическая комиссия администрации Севского муниципального района</w:t>
      </w:r>
    </w:p>
    <w:p w:rsidR="00657D82" w:rsidRPr="009A18A7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Pr="008B204E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204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57D82" w:rsidRPr="00EC5C6C" w:rsidRDefault="00657D82" w:rsidP="00657D82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657D82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197233">
        <w:rPr>
          <w:rFonts w:ascii="Times New Roman" w:hAnsi="Times New Roman" w:cs="Times New Roman"/>
          <w:sz w:val="28"/>
          <w:szCs w:val="28"/>
        </w:rPr>
        <w:t>Секретарю АНК с учётом предложений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197233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профилактических мероприятий в рамках реализации</w:t>
      </w:r>
      <w:r w:rsidRPr="00D17059"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ведения месячника, посвящённого </w:t>
      </w:r>
      <w:r w:rsidRPr="00D17059">
        <w:rPr>
          <w:rFonts w:ascii="Times New Roman" w:hAnsi="Times New Roman" w:cs="Times New Roman"/>
          <w:sz w:val="28"/>
          <w:szCs w:val="28"/>
        </w:rPr>
        <w:t>Международному дн</w:t>
      </w:r>
      <w:r>
        <w:rPr>
          <w:rFonts w:ascii="Times New Roman" w:hAnsi="Times New Roman" w:cs="Times New Roman"/>
          <w:sz w:val="28"/>
          <w:szCs w:val="28"/>
        </w:rPr>
        <w:t xml:space="preserve">ю борьбы с наркоманией </w:t>
      </w:r>
      <w:r w:rsidRPr="00D17059">
        <w:rPr>
          <w:rFonts w:ascii="Times New Roman" w:hAnsi="Times New Roman" w:cs="Times New Roman"/>
          <w:sz w:val="28"/>
          <w:szCs w:val="28"/>
        </w:rPr>
        <w:t>(с 1 июня по 30 июня)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D82" w:rsidRPr="00EC5C6C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1A4A84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</w:rPr>
        <w:t xml:space="preserve">27 мая </w:t>
      </w:r>
      <w:r w:rsidRPr="001A4A84">
        <w:rPr>
          <w:rFonts w:ascii="Times New Roman" w:hAnsi="Times New Roman" w:cs="Times New Roman"/>
          <w:i/>
          <w:sz w:val="28"/>
          <w:szCs w:val="28"/>
        </w:rPr>
        <w:t>2022г.</w:t>
      </w:r>
    </w:p>
    <w:p w:rsidR="00657D82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</w:t>
      </w:r>
      <w:r w:rsidRPr="00197233">
        <w:rPr>
          <w:rFonts w:ascii="Times New Roman" w:hAnsi="Times New Roman" w:cs="Times New Roman"/>
          <w:sz w:val="28"/>
          <w:szCs w:val="28"/>
        </w:rPr>
        <w:t>план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профилактических мероприятий в рамках реализации</w:t>
      </w:r>
      <w:r w:rsidRPr="00D17059"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ведения месячника, посвящённого </w:t>
      </w:r>
      <w:r w:rsidRPr="00D17059">
        <w:rPr>
          <w:rFonts w:ascii="Times New Roman" w:hAnsi="Times New Roman" w:cs="Times New Roman"/>
          <w:sz w:val="28"/>
          <w:szCs w:val="28"/>
        </w:rPr>
        <w:t>Международному дн</w:t>
      </w:r>
      <w:r>
        <w:rPr>
          <w:rFonts w:ascii="Times New Roman" w:hAnsi="Times New Roman" w:cs="Times New Roman"/>
          <w:sz w:val="28"/>
          <w:szCs w:val="28"/>
        </w:rPr>
        <w:t xml:space="preserve">ю борьбы с наркоманией </w:t>
      </w:r>
      <w:r w:rsidRPr="00D17059">
        <w:rPr>
          <w:rFonts w:ascii="Times New Roman" w:hAnsi="Times New Roman" w:cs="Times New Roman"/>
          <w:sz w:val="28"/>
          <w:szCs w:val="28"/>
        </w:rPr>
        <w:t>(с 1 июня по 30 июня)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Севского муниципального района в разделе «Антинаркотическая комиссия».</w:t>
      </w:r>
    </w:p>
    <w:p w:rsidR="00657D82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82" w:rsidRPr="001A4A84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1A4A84">
        <w:rPr>
          <w:rFonts w:ascii="Times New Roman" w:hAnsi="Times New Roman" w:cs="Times New Roman"/>
          <w:i/>
          <w:sz w:val="28"/>
          <w:szCs w:val="28"/>
        </w:rPr>
        <w:t>до 1 июня 2022г.</w:t>
      </w:r>
    </w:p>
    <w:p w:rsidR="00657D82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культуры, молодёжной политики и спорта обеспечить участие волонтёров в проведение антинаркотических мероприятий</w:t>
      </w:r>
      <w:r w:rsidRPr="001A4A84">
        <w:rPr>
          <w:rFonts w:ascii="Times New Roman" w:hAnsi="Times New Roman" w:cs="Times New Roman"/>
          <w:sz w:val="28"/>
          <w:szCs w:val="28"/>
        </w:rPr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в рамках про</w:t>
      </w:r>
      <w:r>
        <w:rPr>
          <w:rFonts w:ascii="Times New Roman" w:hAnsi="Times New Roman" w:cs="Times New Roman"/>
          <w:sz w:val="28"/>
          <w:szCs w:val="28"/>
        </w:rPr>
        <w:t xml:space="preserve">ведения месячника, посвящённого </w:t>
      </w:r>
      <w:r w:rsidRPr="00D17059">
        <w:rPr>
          <w:rFonts w:ascii="Times New Roman" w:hAnsi="Times New Roman" w:cs="Times New Roman"/>
          <w:sz w:val="28"/>
          <w:szCs w:val="28"/>
        </w:rPr>
        <w:t>Международному дн</w:t>
      </w:r>
      <w:r>
        <w:rPr>
          <w:rFonts w:ascii="Times New Roman" w:hAnsi="Times New Roman" w:cs="Times New Roman"/>
          <w:sz w:val="28"/>
          <w:szCs w:val="28"/>
        </w:rPr>
        <w:t xml:space="preserve">ю борьбы с наркоманией </w:t>
      </w:r>
      <w:r w:rsidRPr="00D17059">
        <w:rPr>
          <w:rFonts w:ascii="Times New Roman" w:hAnsi="Times New Roman" w:cs="Times New Roman"/>
          <w:sz w:val="28"/>
          <w:szCs w:val="28"/>
        </w:rPr>
        <w:t>(с 1 июня по 30 июня)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D82" w:rsidRPr="00EC5C6C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84">
        <w:rPr>
          <w:rFonts w:ascii="Times New Roman" w:hAnsi="Times New Roman" w:cs="Times New Roman"/>
          <w:i/>
          <w:sz w:val="28"/>
          <w:szCs w:val="28"/>
        </w:rPr>
        <w:t>С 1 июня по 30 июня 2022 года.</w:t>
      </w:r>
    </w:p>
    <w:p w:rsidR="00657D82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по исполнению настоящего решения возложить на заместителя главы администрации муниципального района О.В. Безбородову. </w:t>
      </w: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Pr="00191ADB" w:rsidRDefault="00657D82" w:rsidP="00657D82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135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657D82" w:rsidTr="00A376ED">
        <w:trPr>
          <w:trHeight w:val="2126"/>
        </w:trPr>
        <w:tc>
          <w:tcPr>
            <w:tcW w:w="10135" w:type="dxa"/>
          </w:tcPr>
          <w:p w:rsidR="00657D82" w:rsidRPr="002340D5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657D82" w:rsidRPr="002340D5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657D82" w:rsidRPr="002340D5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657D82" w:rsidRDefault="00657D82" w:rsidP="00A376ED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657D82" w:rsidRPr="00955E46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6"/>
          <w:szCs w:val="28"/>
        </w:rPr>
      </w:pPr>
    </w:p>
    <w:p w:rsidR="00657D82" w:rsidRPr="000609B8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57D82" w:rsidRPr="002340D5" w:rsidRDefault="00657D82" w:rsidP="00657D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2/4</w:t>
      </w:r>
    </w:p>
    <w:p w:rsidR="00657D82" w:rsidRPr="0083147D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Pr="00E67E54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от.23.05.2022г.</w:t>
      </w:r>
    </w:p>
    <w:p w:rsidR="00657D82" w:rsidRPr="00E67E54" w:rsidRDefault="00657D82" w:rsidP="00657D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57D82" w:rsidRPr="00E67E54" w:rsidRDefault="00657D82" w:rsidP="00657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мониторинга наркоситуации</w:t>
      </w:r>
    </w:p>
    <w:p w:rsidR="00657D82" w:rsidRPr="00E67E54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Севском муниципальном районе за 2021 год.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специалиста 2 категории А.В. Сальниковой по вопросу «О результатах мониторинга наркоситуации в Севском муниципальном районе за 2021 год»,</w:t>
      </w:r>
      <w:r w:rsidRPr="00F4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антинаркотическая комиссия администрации Севского муниципального района</w:t>
      </w:r>
    </w:p>
    <w:p w:rsidR="00657D82" w:rsidRPr="00363C97" w:rsidRDefault="00657D82" w:rsidP="00657D82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Pr="0076112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57D82" w:rsidRPr="004364DB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657D82" w:rsidRDefault="00657D82" w:rsidP="00657D82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19E6">
        <w:rPr>
          <w:rFonts w:ascii="Times New Roman" w:hAnsi="Times New Roman" w:cs="Times New Roman"/>
          <w:color w:val="000000"/>
          <w:sz w:val="28"/>
          <w:szCs w:val="28"/>
        </w:rPr>
        <w:t>Всем структурам профилактического блока продолжить работу по повышению эффективности антинаркотической деятельности. В установленные сроки исполнять и отчитываться о реализации плановых мероприятий.</w:t>
      </w:r>
    </w:p>
    <w:p w:rsidR="00657D82" w:rsidRPr="00FA0B17" w:rsidRDefault="00657D82" w:rsidP="00657D82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в течение 2022 года.</w:t>
      </w:r>
    </w:p>
    <w:p w:rsidR="00657D82" w:rsidRDefault="00657D82" w:rsidP="00657D82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Результаты мониторинга наркоситуации в Севском муниципальном районе опубликовать на сайте администрации Севского муниципального района в разделе «Антинаркотическая комиссия».</w:t>
      </w:r>
    </w:p>
    <w:p w:rsidR="00657D82" w:rsidRPr="00EC5C6C" w:rsidRDefault="00657D82" w:rsidP="00657D82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до 15 июня 2022 года.</w:t>
      </w:r>
    </w:p>
    <w:p w:rsidR="00657D82" w:rsidRDefault="00657D82" w:rsidP="00657D82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085C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О.В. Безбородову.</w:t>
      </w:r>
    </w:p>
    <w:p w:rsidR="00657D82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Pr="00D00FAE" w:rsidRDefault="00657D82" w:rsidP="00657D8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657D82" w:rsidRDefault="00657D82" w:rsidP="00657D8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А.Ф. Куракин</w:t>
      </w:r>
    </w:p>
    <w:p w:rsidR="00657D82" w:rsidRPr="00001E6B" w:rsidRDefault="00657D82" w:rsidP="00001E6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57D82" w:rsidRPr="00001E6B" w:rsidSect="00001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CC6"/>
    <w:multiLevelType w:val="hybridMultilevel"/>
    <w:tmpl w:val="6072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6B"/>
    <w:rsid w:val="00001E6B"/>
    <w:rsid w:val="001D470D"/>
    <w:rsid w:val="0065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F54B"/>
  <w15:chartTrackingRefBased/>
  <w15:docId w15:val="{37016711-6DB2-41AC-AEDA-52CFD3E7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6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0CED-08FB-4DA9-B9AC-CD5DF12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2022-05-25T12:40:00Z</dcterms:created>
  <dcterms:modified xsi:type="dcterms:W3CDTF">2022-06-06T11:40:00Z</dcterms:modified>
</cp:coreProperties>
</file>